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102C8" w14:textId="77777777" w:rsidR="00ED5651" w:rsidRDefault="006C5DFC" w:rsidP="00ED5651">
      <w:pPr>
        <w:pStyle w:val="NoSpacing"/>
        <w:jc w:val="center"/>
        <w:rPr>
          <w:rFonts w:ascii="Garamond" w:hAnsi="Garamond"/>
          <w:i/>
        </w:rPr>
      </w:pPr>
      <w:bookmarkStart w:id="0" w:name="_GoBack"/>
      <w:bookmarkEnd w:id="0"/>
      <w:r>
        <w:rPr>
          <w:rFonts w:ascii="Garamond" w:hAnsi="Garamond"/>
        </w:rPr>
        <w:t xml:space="preserve">Freshman </w:t>
      </w:r>
      <w:r w:rsidR="00F9639C">
        <w:rPr>
          <w:rFonts w:ascii="Garamond" w:hAnsi="Garamond"/>
        </w:rPr>
        <w:t xml:space="preserve">English CPA </w:t>
      </w:r>
      <w:r w:rsidR="00ED5651">
        <w:rPr>
          <w:rFonts w:ascii="Garamond" w:hAnsi="Garamond"/>
        </w:rPr>
        <w:t xml:space="preserve">Unit Plan: Agatha Christie’s </w:t>
      </w:r>
      <w:r w:rsidR="00ED5651">
        <w:rPr>
          <w:rFonts w:ascii="Garamond" w:hAnsi="Garamond"/>
          <w:i/>
        </w:rPr>
        <w:t>And Then There Were None</w:t>
      </w:r>
    </w:p>
    <w:p w14:paraId="2F9492B7" w14:textId="77777777" w:rsidR="00ED5651" w:rsidRDefault="00ED5651" w:rsidP="00ED5651">
      <w:pPr>
        <w:pStyle w:val="NoSpacing"/>
        <w:jc w:val="center"/>
        <w:rPr>
          <w:rFonts w:ascii="Garamond" w:hAnsi="Garamond"/>
          <w:i/>
        </w:rPr>
      </w:pPr>
    </w:p>
    <w:p w14:paraId="71CD4B12" w14:textId="77777777" w:rsidR="00ED5651" w:rsidRDefault="00ED5651" w:rsidP="00ED5651">
      <w:pPr>
        <w:pStyle w:val="NoSpacing"/>
        <w:rPr>
          <w:rFonts w:ascii="Garamond" w:hAnsi="Garamond"/>
        </w:rPr>
      </w:pPr>
      <w:r w:rsidRPr="007F20F7">
        <w:rPr>
          <w:rFonts w:ascii="Garamond" w:hAnsi="Garamond"/>
          <w:b/>
        </w:rPr>
        <w:t>Unit Summary:</w:t>
      </w:r>
      <w:r>
        <w:rPr>
          <w:rFonts w:ascii="Garamond" w:hAnsi="Garamond"/>
        </w:rPr>
        <w:t xml:space="preserve">  Freshmen will engage in pre-reading, during reading, and post reading activities associated with the novel</w:t>
      </w:r>
      <w:r w:rsidRPr="000A1A5F">
        <w:rPr>
          <w:rFonts w:ascii="Garamond" w:hAnsi="Garamond"/>
          <w:i/>
        </w:rPr>
        <w:t xml:space="preserve"> And Then There Were None </w:t>
      </w:r>
      <w:r>
        <w:rPr>
          <w:rFonts w:ascii="Garamond" w:hAnsi="Garamond"/>
        </w:rPr>
        <w:t>by Agatha Christie.  Freshmen will learn about the mystery genre, read the novel, and write a few short essays.</w:t>
      </w:r>
    </w:p>
    <w:p w14:paraId="6BC5F483" w14:textId="77777777" w:rsidR="00ED5651" w:rsidRDefault="00ED5651" w:rsidP="00ED5651">
      <w:pPr>
        <w:pStyle w:val="NoSpacing"/>
        <w:rPr>
          <w:rFonts w:ascii="Garamond" w:hAnsi="Garamond"/>
        </w:rPr>
      </w:pPr>
    </w:p>
    <w:p w14:paraId="244232EA" w14:textId="77777777" w:rsidR="00ED5651" w:rsidRDefault="00ED5651" w:rsidP="00ED5651">
      <w:pPr>
        <w:pStyle w:val="NoSpacing"/>
        <w:rPr>
          <w:rFonts w:ascii="Garamond" w:hAnsi="Garamond"/>
        </w:rPr>
      </w:pPr>
      <w:r w:rsidRPr="007F20F7">
        <w:rPr>
          <w:rFonts w:ascii="Garamond" w:hAnsi="Garamond"/>
          <w:b/>
        </w:rPr>
        <w:t>Unit Purpose:</w:t>
      </w:r>
      <w:r>
        <w:rPr>
          <w:rFonts w:ascii="Garamond" w:hAnsi="Garamond"/>
        </w:rPr>
        <w:t xml:space="preserve">  The purpose of this unit is for students to garner an understanding of literary terms such as irony, mystery terms, difficult and rarely used vocabulary, how to come up with appropriate them</w:t>
      </w:r>
      <w:r w:rsidR="000A1A5F">
        <w:rPr>
          <w:rFonts w:ascii="Garamond" w:hAnsi="Garamond"/>
        </w:rPr>
        <w:t>es associated with the novel,</w:t>
      </w:r>
      <w:r>
        <w:rPr>
          <w:rFonts w:ascii="Garamond" w:hAnsi="Garamond"/>
        </w:rPr>
        <w:t xml:space="preserve"> how to wri</w:t>
      </w:r>
      <w:r w:rsidR="000A1A5F">
        <w:rPr>
          <w:rFonts w:ascii="Garamond" w:hAnsi="Garamond"/>
        </w:rPr>
        <w:t>te an effective theme statement, and how to set up an suitable open response.</w:t>
      </w:r>
    </w:p>
    <w:p w14:paraId="1AA7EF16" w14:textId="77777777" w:rsidR="00ED5651" w:rsidRDefault="00ED5651" w:rsidP="00ED5651">
      <w:pPr>
        <w:pStyle w:val="NoSpacing"/>
        <w:rPr>
          <w:rFonts w:ascii="Garamond" w:hAnsi="Garamond"/>
        </w:rPr>
      </w:pPr>
    </w:p>
    <w:p w14:paraId="378BDBAF" w14:textId="77777777" w:rsidR="00ED5651" w:rsidRPr="007F20F7" w:rsidRDefault="00ED5651" w:rsidP="00ED5651">
      <w:pPr>
        <w:pStyle w:val="NoSpacing"/>
        <w:rPr>
          <w:rFonts w:ascii="Garamond" w:hAnsi="Garamond"/>
          <w:b/>
        </w:rPr>
      </w:pPr>
      <w:r w:rsidRPr="007F20F7">
        <w:rPr>
          <w:rFonts w:ascii="Garamond" w:hAnsi="Garamond"/>
          <w:b/>
        </w:rPr>
        <w:t>Essential Questions:</w:t>
      </w:r>
    </w:p>
    <w:p w14:paraId="0B77A75D" w14:textId="77777777" w:rsidR="00ED5651" w:rsidRPr="00ED5651" w:rsidRDefault="00ED5651" w:rsidP="00ED5651">
      <w:pPr>
        <w:pStyle w:val="NoSpacing"/>
        <w:numPr>
          <w:ilvl w:val="0"/>
          <w:numId w:val="1"/>
        </w:numPr>
        <w:rPr>
          <w:rFonts w:ascii="Garamond" w:hAnsi="Garamond"/>
          <w:b/>
        </w:rPr>
      </w:pPr>
      <w:r>
        <w:rPr>
          <w:rFonts w:ascii="Garamond" w:hAnsi="Garamond"/>
        </w:rPr>
        <w:t>Who decides what is just?  Are there circumstances where you can take the law into your own hands?</w:t>
      </w:r>
    </w:p>
    <w:p w14:paraId="085C45A6" w14:textId="77777777" w:rsidR="00ED5651" w:rsidRPr="00ED5651" w:rsidRDefault="00ED5651" w:rsidP="00ED5651">
      <w:pPr>
        <w:pStyle w:val="NoSpacing"/>
        <w:numPr>
          <w:ilvl w:val="0"/>
          <w:numId w:val="1"/>
        </w:numPr>
        <w:rPr>
          <w:rFonts w:ascii="Garamond" w:hAnsi="Garamond"/>
          <w:b/>
        </w:rPr>
      </w:pPr>
      <w:r>
        <w:rPr>
          <w:rFonts w:ascii="Garamond" w:hAnsi="Garamond"/>
        </w:rPr>
        <w:t>How does narrative text help us to understand the human condition?</w:t>
      </w:r>
    </w:p>
    <w:p w14:paraId="56E8A0E2" w14:textId="77777777" w:rsidR="00ED5651" w:rsidRPr="00ED5651" w:rsidRDefault="00ED5651" w:rsidP="00ED5651">
      <w:pPr>
        <w:pStyle w:val="NoSpacing"/>
        <w:numPr>
          <w:ilvl w:val="0"/>
          <w:numId w:val="1"/>
        </w:numPr>
        <w:rPr>
          <w:rFonts w:ascii="Garamond" w:hAnsi="Garamond"/>
          <w:b/>
        </w:rPr>
      </w:pPr>
      <w:r>
        <w:rPr>
          <w:rFonts w:ascii="Garamond" w:hAnsi="Garamond"/>
        </w:rPr>
        <w:t>Why are theme and knowing how to write a proper theme statement significant to novel plot and our own writing?</w:t>
      </w:r>
    </w:p>
    <w:p w14:paraId="3570E50E" w14:textId="77777777" w:rsidR="00ED5651" w:rsidRPr="00ED5651" w:rsidRDefault="000A1A5F" w:rsidP="00ED5651">
      <w:pPr>
        <w:pStyle w:val="NoSpacing"/>
        <w:numPr>
          <w:ilvl w:val="0"/>
          <w:numId w:val="1"/>
        </w:numPr>
        <w:rPr>
          <w:rFonts w:ascii="Garamond" w:hAnsi="Garamond"/>
          <w:b/>
        </w:rPr>
      </w:pPr>
      <w:r>
        <w:rPr>
          <w:rFonts w:ascii="Garamond" w:hAnsi="Garamond"/>
        </w:rPr>
        <w:t>How do effective writers come up with an accurate and well-written thesis</w:t>
      </w:r>
      <w:r w:rsidR="00ED5651">
        <w:rPr>
          <w:rFonts w:ascii="Garamond" w:hAnsi="Garamond"/>
        </w:rPr>
        <w:t xml:space="preserve"> and </w:t>
      </w:r>
      <w:r>
        <w:rPr>
          <w:rFonts w:ascii="Garamond" w:hAnsi="Garamond"/>
        </w:rPr>
        <w:t xml:space="preserve">subsequently </w:t>
      </w:r>
      <w:r w:rsidR="00ED5651">
        <w:rPr>
          <w:rFonts w:ascii="Garamond" w:hAnsi="Garamond"/>
        </w:rPr>
        <w:t>hold their reader’s attention</w:t>
      </w:r>
      <w:r>
        <w:rPr>
          <w:rFonts w:ascii="Garamond" w:hAnsi="Garamond"/>
        </w:rPr>
        <w:t xml:space="preserve"> throughout an essay</w:t>
      </w:r>
      <w:r w:rsidR="00ED5651">
        <w:rPr>
          <w:rFonts w:ascii="Garamond" w:hAnsi="Garamond"/>
        </w:rPr>
        <w:t>?</w:t>
      </w:r>
    </w:p>
    <w:p w14:paraId="47101397" w14:textId="77777777" w:rsidR="00ED5651" w:rsidRPr="004D3F94" w:rsidRDefault="00ED5651" w:rsidP="00ED5651">
      <w:pPr>
        <w:pStyle w:val="NoSpacing"/>
        <w:ind w:left="720"/>
        <w:rPr>
          <w:rFonts w:ascii="Garamond" w:hAnsi="Garamond"/>
          <w:b/>
        </w:rPr>
      </w:pPr>
    </w:p>
    <w:tbl>
      <w:tblPr>
        <w:tblStyle w:val="TableGrid"/>
        <w:tblW w:w="0" w:type="auto"/>
        <w:tblLook w:val="04A0" w:firstRow="1" w:lastRow="0" w:firstColumn="1" w:lastColumn="0" w:noHBand="0" w:noVBand="1"/>
      </w:tblPr>
      <w:tblGrid>
        <w:gridCol w:w="4428"/>
        <w:gridCol w:w="4428"/>
      </w:tblGrid>
      <w:tr w:rsidR="00ED5651" w:rsidRPr="004D3F94" w14:paraId="3EE9CB07" w14:textId="77777777" w:rsidTr="00ED5651">
        <w:tc>
          <w:tcPr>
            <w:tcW w:w="4428" w:type="dxa"/>
          </w:tcPr>
          <w:p w14:paraId="4ECC68F6" w14:textId="77777777" w:rsidR="00ED5651" w:rsidRPr="004D3F94" w:rsidRDefault="00ED5651" w:rsidP="00ED5651">
            <w:pPr>
              <w:pStyle w:val="NoSpacing"/>
              <w:jc w:val="center"/>
              <w:rPr>
                <w:rFonts w:ascii="Garamond" w:hAnsi="Garamond"/>
                <w:b/>
              </w:rPr>
            </w:pPr>
            <w:r w:rsidRPr="004D3F94">
              <w:rPr>
                <w:rFonts w:ascii="Garamond" w:hAnsi="Garamond"/>
                <w:b/>
              </w:rPr>
              <w:t>Pre-Reading Assignments &amp; Activities</w:t>
            </w:r>
          </w:p>
        </w:tc>
        <w:tc>
          <w:tcPr>
            <w:tcW w:w="4428" w:type="dxa"/>
          </w:tcPr>
          <w:p w14:paraId="12E38ECB" w14:textId="77777777" w:rsidR="00ED5651" w:rsidRPr="004D3F94" w:rsidRDefault="00ED5651" w:rsidP="00ED5651">
            <w:pPr>
              <w:pStyle w:val="NoSpacing"/>
              <w:jc w:val="center"/>
              <w:rPr>
                <w:rFonts w:ascii="Garamond" w:hAnsi="Garamond"/>
                <w:b/>
              </w:rPr>
            </w:pPr>
            <w:r w:rsidRPr="004D3F94">
              <w:rPr>
                <w:rFonts w:ascii="Garamond" w:hAnsi="Garamond"/>
                <w:b/>
              </w:rPr>
              <w:t>Formative</w:t>
            </w:r>
            <w:r>
              <w:rPr>
                <w:rFonts w:ascii="Garamond" w:hAnsi="Garamond"/>
                <w:b/>
              </w:rPr>
              <w:t xml:space="preserve"> &amp; Summative Assessments</w:t>
            </w:r>
          </w:p>
        </w:tc>
      </w:tr>
      <w:tr w:rsidR="00ED5651" w14:paraId="700C78B7" w14:textId="77777777" w:rsidTr="00ED5651">
        <w:tc>
          <w:tcPr>
            <w:tcW w:w="4428" w:type="dxa"/>
          </w:tcPr>
          <w:p w14:paraId="2A1E97BF" w14:textId="77777777" w:rsidR="00ED5651" w:rsidRDefault="00ED5651" w:rsidP="00ED5651">
            <w:pPr>
              <w:pStyle w:val="NoSpacing"/>
              <w:rPr>
                <w:rFonts w:ascii="Garamond" w:hAnsi="Garamond"/>
              </w:rPr>
            </w:pPr>
            <w:r>
              <w:rPr>
                <w:rFonts w:ascii="Garamond" w:hAnsi="Garamond"/>
              </w:rPr>
              <w:t>Inference Power Point Notes</w:t>
            </w:r>
          </w:p>
        </w:tc>
        <w:tc>
          <w:tcPr>
            <w:tcW w:w="4428" w:type="dxa"/>
          </w:tcPr>
          <w:p w14:paraId="72B049CF" w14:textId="77777777" w:rsidR="00ED5651" w:rsidRDefault="00ED5651" w:rsidP="00ED5651">
            <w:pPr>
              <w:pStyle w:val="NoSpacing"/>
              <w:rPr>
                <w:rFonts w:ascii="Garamond" w:hAnsi="Garamond"/>
              </w:rPr>
            </w:pPr>
            <w:r>
              <w:rPr>
                <w:rFonts w:ascii="Garamond" w:hAnsi="Garamond"/>
              </w:rPr>
              <w:t>For a class participation/class work grade, students will take notes via power point on inference making</w:t>
            </w:r>
          </w:p>
        </w:tc>
      </w:tr>
      <w:tr w:rsidR="00ED5651" w14:paraId="1D60C186" w14:textId="77777777" w:rsidTr="00ED5651">
        <w:tc>
          <w:tcPr>
            <w:tcW w:w="4428" w:type="dxa"/>
          </w:tcPr>
          <w:p w14:paraId="298001B0" w14:textId="77777777" w:rsidR="00ED5651" w:rsidRDefault="00ED5651" w:rsidP="00ED5651">
            <w:pPr>
              <w:pStyle w:val="NoSpacing"/>
              <w:rPr>
                <w:rFonts w:ascii="Garamond" w:hAnsi="Garamond"/>
              </w:rPr>
            </w:pPr>
            <w:r>
              <w:rPr>
                <w:rFonts w:ascii="Garamond" w:hAnsi="Garamond"/>
              </w:rPr>
              <w:t>Figurative Language Power Point Notes</w:t>
            </w:r>
          </w:p>
        </w:tc>
        <w:tc>
          <w:tcPr>
            <w:tcW w:w="4428" w:type="dxa"/>
          </w:tcPr>
          <w:p w14:paraId="2ECD847F" w14:textId="77777777" w:rsidR="00ED5651" w:rsidRDefault="00ED5651" w:rsidP="00ED5651">
            <w:pPr>
              <w:pStyle w:val="NoSpacing"/>
              <w:rPr>
                <w:rFonts w:ascii="Garamond" w:hAnsi="Garamond"/>
              </w:rPr>
            </w:pPr>
            <w:r>
              <w:rPr>
                <w:rFonts w:ascii="Garamond" w:hAnsi="Garamond"/>
              </w:rPr>
              <w:t>For a CP/CW grade, students will take notes on figurative language via power point</w:t>
            </w:r>
          </w:p>
        </w:tc>
      </w:tr>
      <w:tr w:rsidR="00ED5651" w14:paraId="20E93221" w14:textId="77777777" w:rsidTr="00ED5651">
        <w:tc>
          <w:tcPr>
            <w:tcW w:w="4428" w:type="dxa"/>
          </w:tcPr>
          <w:p w14:paraId="23ECECCD" w14:textId="77777777" w:rsidR="00ED5651" w:rsidRDefault="00ED5651" w:rsidP="00ED5651">
            <w:pPr>
              <w:pStyle w:val="NoSpacing"/>
              <w:rPr>
                <w:rFonts w:ascii="Garamond" w:hAnsi="Garamond"/>
              </w:rPr>
            </w:pPr>
            <w:r>
              <w:rPr>
                <w:rFonts w:ascii="Garamond" w:hAnsi="Garamond"/>
              </w:rPr>
              <w:t>Mystery Vocabulary Power Point Notes</w:t>
            </w:r>
          </w:p>
        </w:tc>
        <w:tc>
          <w:tcPr>
            <w:tcW w:w="4428" w:type="dxa"/>
          </w:tcPr>
          <w:p w14:paraId="53453403" w14:textId="77777777" w:rsidR="00ED5651" w:rsidRDefault="00ED5651" w:rsidP="00ED5651">
            <w:pPr>
              <w:pStyle w:val="NoSpacing"/>
              <w:rPr>
                <w:rFonts w:ascii="Garamond" w:hAnsi="Garamond"/>
              </w:rPr>
            </w:pPr>
            <w:r>
              <w:rPr>
                <w:rFonts w:ascii="Garamond" w:hAnsi="Garamond"/>
              </w:rPr>
              <w:t>For a CP/CW grade, students will copy the mystery vocabulary into the literature notes section of their binder to prepare for their first vocabulary quiz</w:t>
            </w:r>
          </w:p>
        </w:tc>
      </w:tr>
      <w:tr w:rsidR="00E04888" w14:paraId="59E4237E" w14:textId="77777777" w:rsidTr="00ED5651">
        <w:tc>
          <w:tcPr>
            <w:tcW w:w="4428" w:type="dxa"/>
          </w:tcPr>
          <w:p w14:paraId="2D34EA11" w14:textId="77777777" w:rsidR="00E04888" w:rsidRDefault="00E04888" w:rsidP="00ED5651">
            <w:pPr>
              <w:pStyle w:val="NoSpacing"/>
              <w:rPr>
                <w:rFonts w:ascii="Garamond" w:hAnsi="Garamond"/>
              </w:rPr>
            </w:pPr>
            <w:r>
              <w:rPr>
                <w:rFonts w:ascii="Garamond" w:hAnsi="Garamond"/>
              </w:rPr>
              <w:t>Mystery Vocabulary Worksheet</w:t>
            </w:r>
          </w:p>
        </w:tc>
        <w:tc>
          <w:tcPr>
            <w:tcW w:w="4428" w:type="dxa"/>
          </w:tcPr>
          <w:p w14:paraId="62044BFD" w14:textId="77777777" w:rsidR="00E04888" w:rsidRDefault="00E04888" w:rsidP="00ED5651">
            <w:pPr>
              <w:pStyle w:val="NoSpacing"/>
              <w:rPr>
                <w:rFonts w:ascii="Garamond" w:hAnsi="Garamond"/>
              </w:rPr>
            </w:pPr>
            <w:r>
              <w:rPr>
                <w:rFonts w:ascii="Garamond" w:hAnsi="Garamond"/>
              </w:rPr>
              <w:t>For a CP/CW grade, students will complete a worksheet with the mystery vocabulary by completing categories and exploring words from different angles sections</w:t>
            </w:r>
          </w:p>
        </w:tc>
      </w:tr>
      <w:tr w:rsidR="00ED5651" w14:paraId="1F4C31F6" w14:textId="77777777" w:rsidTr="00ED5651">
        <w:tc>
          <w:tcPr>
            <w:tcW w:w="4428" w:type="dxa"/>
          </w:tcPr>
          <w:p w14:paraId="203278E9" w14:textId="77777777" w:rsidR="00ED5651" w:rsidRDefault="00ED5651" w:rsidP="00ED5651">
            <w:pPr>
              <w:pStyle w:val="NoSpacing"/>
              <w:rPr>
                <w:rFonts w:ascii="Garamond" w:hAnsi="Garamond"/>
              </w:rPr>
            </w:pPr>
            <w:r>
              <w:rPr>
                <w:rFonts w:ascii="Garamond" w:hAnsi="Garamond"/>
              </w:rPr>
              <w:t>Agatha Christie Biography</w:t>
            </w:r>
          </w:p>
        </w:tc>
        <w:tc>
          <w:tcPr>
            <w:tcW w:w="4428" w:type="dxa"/>
          </w:tcPr>
          <w:p w14:paraId="4B5537D8" w14:textId="77777777" w:rsidR="00ED5651" w:rsidRDefault="00ED5651" w:rsidP="00ED5651">
            <w:pPr>
              <w:pStyle w:val="NoSpacing"/>
              <w:rPr>
                <w:rFonts w:ascii="Garamond" w:hAnsi="Garamond"/>
              </w:rPr>
            </w:pPr>
            <w:r>
              <w:rPr>
                <w:rFonts w:ascii="Garamond" w:hAnsi="Garamond"/>
              </w:rPr>
              <w:t>For a homework grade, students will actively read Agatha Christie’s biography using the I’s &amp;/or C’s Method</w:t>
            </w:r>
          </w:p>
        </w:tc>
      </w:tr>
      <w:tr w:rsidR="00ED5651" w14:paraId="3D7F507E" w14:textId="77777777" w:rsidTr="00ED5651">
        <w:tc>
          <w:tcPr>
            <w:tcW w:w="4428" w:type="dxa"/>
          </w:tcPr>
          <w:p w14:paraId="492571B3" w14:textId="77777777" w:rsidR="00ED5651" w:rsidRPr="0010623A" w:rsidRDefault="00ED5651" w:rsidP="00ED5651">
            <w:pPr>
              <w:pStyle w:val="NoSpacing"/>
              <w:jc w:val="center"/>
              <w:rPr>
                <w:rFonts w:ascii="Garamond" w:hAnsi="Garamond"/>
                <w:b/>
              </w:rPr>
            </w:pPr>
            <w:r>
              <w:rPr>
                <w:rFonts w:ascii="Garamond" w:hAnsi="Garamond"/>
                <w:b/>
              </w:rPr>
              <w:t>During Reading Assignments</w:t>
            </w:r>
          </w:p>
        </w:tc>
        <w:tc>
          <w:tcPr>
            <w:tcW w:w="4428" w:type="dxa"/>
          </w:tcPr>
          <w:p w14:paraId="3C87B6DF" w14:textId="77777777" w:rsidR="00ED5651" w:rsidRPr="0010623A" w:rsidRDefault="00ED5651" w:rsidP="00ED5651">
            <w:pPr>
              <w:pStyle w:val="NoSpacing"/>
              <w:jc w:val="center"/>
              <w:rPr>
                <w:rFonts w:ascii="Garamond" w:hAnsi="Garamond"/>
                <w:b/>
              </w:rPr>
            </w:pPr>
            <w:r w:rsidRPr="0010623A">
              <w:rPr>
                <w:rFonts w:ascii="Garamond" w:hAnsi="Garamond"/>
                <w:b/>
              </w:rPr>
              <w:t>Formative</w:t>
            </w:r>
            <w:r>
              <w:rPr>
                <w:rFonts w:ascii="Garamond" w:hAnsi="Garamond"/>
                <w:b/>
              </w:rPr>
              <w:t xml:space="preserve"> &amp; Summative</w:t>
            </w:r>
            <w:r w:rsidRPr="0010623A">
              <w:rPr>
                <w:rFonts w:ascii="Garamond" w:hAnsi="Garamond"/>
                <w:b/>
              </w:rPr>
              <w:t xml:space="preserve"> Assessments</w:t>
            </w:r>
          </w:p>
        </w:tc>
      </w:tr>
      <w:tr w:rsidR="00ED5651" w14:paraId="1889B82F" w14:textId="77777777" w:rsidTr="00ED5651">
        <w:tc>
          <w:tcPr>
            <w:tcW w:w="4428" w:type="dxa"/>
          </w:tcPr>
          <w:p w14:paraId="583FD68D" w14:textId="77777777" w:rsidR="00ED5651" w:rsidRDefault="00ED5651" w:rsidP="00ED5651">
            <w:pPr>
              <w:pStyle w:val="NoSpacing"/>
              <w:rPr>
                <w:rFonts w:ascii="Garamond" w:hAnsi="Garamond"/>
              </w:rPr>
            </w:pPr>
            <w:r>
              <w:rPr>
                <w:rFonts w:ascii="Garamond" w:hAnsi="Garamond"/>
              </w:rPr>
              <w:t>Mystery Vocabulary Quiz</w:t>
            </w:r>
          </w:p>
        </w:tc>
        <w:tc>
          <w:tcPr>
            <w:tcW w:w="4428" w:type="dxa"/>
          </w:tcPr>
          <w:p w14:paraId="2416C4D4" w14:textId="77777777" w:rsidR="00ED5651" w:rsidRDefault="00ED5651" w:rsidP="00ED5651">
            <w:pPr>
              <w:pStyle w:val="NoSpacing"/>
              <w:rPr>
                <w:rFonts w:ascii="Garamond" w:hAnsi="Garamond"/>
              </w:rPr>
            </w:pPr>
            <w:r>
              <w:rPr>
                <w:rFonts w:ascii="Garamond" w:hAnsi="Garamond"/>
              </w:rPr>
              <w:t>For a formative assessment grade, students will take a</w:t>
            </w:r>
            <w:r w:rsidR="00B1515F">
              <w:rPr>
                <w:rFonts w:ascii="Garamond" w:hAnsi="Garamond"/>
              </w:rPr>
              <w:t xml:space="preserve"> three-part</w:t>
            </w:r>
            <w:r>
              <w:rPr>
                <w:rFonts w:ascii="Garamond" w:hAnsi="Garamond"/>
              </w:rPr>
              <w:t xml:space="preserve"> mystery vocabulary quiz</w:t>
            </w:r>
            <w:r w:rsidR="00B1515F">
              <w:rPr>
                <w:rFonts w:ascii="Garamond" w:hAnsi="Garamond"/>
              </w:rPr>
              <w:t xml:space="preserve"> complete with fill in the blank, categories, and exploring words from different angles</w:t>
            </w:r>
            <w:r>
              <w:rPr>
                <w:rFonts w:ascii="Garamond" w:hAnsi="Garamond"/>
              </w:rPr>
              <w:t xml:space="preserve"> </w:t>
            </w:r>
          </w:p>
        </w:tc>
      </w:tr>
      <w:tr w:rsidR="00ED5651" w14:paraId="75FAE9C4" w14:textId="77777777" w:rsidTr="00ED5651">
        <w:tc>
          <w:tcPr>
            <w:tcW w:w="4428" w:type="dxa"/>
          </w:tcPr>
          <w:p w14:paraId="766B9B44" w14:textId="77777777" w:rsidR="00ED5651" w:rsidRDefault="00ED5651" w:rsidP="00ED5651">
            <w:pPr>
              <w:pStyle w:val="NoSpacing"/>
              <w:rPr>
                <w:rFonts w:ascii="Garamond" w:hAnsi="Garamond"/>
              </w:rPr>
            </w:pPr>
            <w:r>
              <w:rPr>
                <w:rFonts w:ascii="Garamond" w:hAnsi="Garamond"/>
              </w:rPr>
              <w:t>Chapter 1 Reading, Questions, &amp; Character Log</w:t>
            </w:r>
          </w:p>
        </w:tc>
        <w:tc>
          <w:tcPr>
            <w:tcW w:w="4428" w:type="dxa"/>
          </w:tcPr>
          <w:p w14:paraId="193088C0" w14:textId="77777777" w:rsidR="00ED5651" w:rsidRDefault="00ED5651" w:rsidP="00ED5651">
            <w:pPr>
              <w:pStyle w:val="NoSpacing"/>
              <w:rPr>
                <w:rFonts w:ascii="Garamond" w:hAnsi="Garamond"/>
              </w:rPr>
            </w:pPr>
            <w:r>
              <w:rPr>
                <w:rFonts w:ascii="Garamond" w:hAnsi="Garamond"/>
              </w:rPr>
              <w:t>For a class participation/class work grade, we will read chapter 1 as a class &amp; work on the during reading questions and character log together</w:t>
            </w:r>
          </w:p>
        </w:tc>
      </w:tr>
      <w:tr w:rsidR="00ED5651" w14:paraId="76D2A8D8" w14:textId="77777777" w:rsidTr="00ED5651">
        <w:tc>
          <w:tcPr>
            <w:tcW w:w="4428" w:type="dxa"/>
          </w:tcPr>
          <w:p w14:paraId="35E6F100" w14:textId="77777777" w:rsidR="00ED5651" w:rsidRDefault="00ED5651" w:rsidP="00ED5651">
            <w:pPr>
              <w:pStyle w:val="NoSpacing"/>
              <w:rPr>
                <w:rFonts w:ascii="Garamond" w:hAnsi="Garamond"/>
              </w:rPr>
            </w:pPr>
            <w:r>
              <w:rPr>
                <w:rFonts w:ascii="Garamond" w:hAnsi="Garamond"/>
              </w:rPr>
              <w:t>During Reading Questions</w:t>
            </w:r>
          </w:p>
        </w:tc>
        <w:tc>
          <w:tcPr>
            <w:tcW w:w="4428" w:type="dxa"/>
          </w:tcPr>
          <w:p w14:paraId="77B85CF2" w14:textId="77777777" w:rsidR="00ED5651" w:rsidRPr="0028514C" w:rsidRDefault="00B1515F" w:rsidP="00ED5651">
            <w:pPr>
              <w:pStyle w:val="NoSpacing"/>
              <w:rPr>
                <w:rFonts w:ascii="Garamond" w:hAnsi="Garamond"/>
              </w:rPr>
            </w:pPr>
            <w:r>
              <w:rPr>
                <w:rFonts w:ascii="Garamond" w:hAnsi="Garamond"/>
              </w:rPr>
              <w:t xml:space="preserve">For 2 homework grades, students will </w:t>
            </w:r>
            <w:r>
              <w:rPr>
                <w:rFonts w:ascii="Garamond" w:hAnsi="Garamond"/>
              </w:rPr>
              <w:lastRenderedPageBreak/>
              <w:t>complete during reading questions for the novel that focus on content and figurative language</w:t>
            </w:r>
          </w:p>
        </w:tc>
      </w:tr>
      <w:tr w:rsidR="00B1515F" w14:paraId="6F416C2B" w14:textId="77777777" w:rsidTr="00ED5651">
        <w:tc>
          <w:tcPr>
            <w:tcW w:w="4428" w:type="dxa"/>
          </w:tcPr>
          <w:p w14:paraId="0AA46D45" w14:textId="77777777" w:rsidR="00B1515F" w:rsidRDefault="00B1515F" w:rsidP="00ED5651">
            <w:pPr>
              <w:pStyle w:val="NoSpacing"/>
              <w:rPr>
                <w:rFonts w:ascii="Garamond" w:hAnsi="Garamond"/>
              </w:rPr>
            </w:pPr>
            <w:r>
              <w:rPr>
                <w:rFonts w:ascii="Garamond" w:hAnsi="Garamond"/>
              </w:rPr>
              <w:lastRenderedPageBreak/>
              <w:t>Content Quizzes</w:t>
            </w:r>
          </w:p>
        </w:tc>
        <w:tc>
          <w:tcPr>
            <w:tcW w:w="4428" w:type="dxa"/>
          </w:tcPr>
          <w:p w14:paraId="61009AD9" w14:textId="77777777" w:rsidR="00B1515F" w:rsidRDefault="00B1515F" w:rsidP="00ED5651">
            <w:pPr>
              <w:pStyle w:val="NoSpacing"/>
              <w:rPr>
                <w:rFonts w:ascii="Garamond" w:hAnsi="Garamond"/>
              </w:rPr>
            </w:pPr>
            <w:r>
              <w:rPr>
                <w:rFonts w:ascii="Garamond" w:hAnsi="Garamond"/>
              </w:rPr>
              <w:t>For formative assessment grades, students will take four multiple choice &amp;/or short answer quizzes on chapters 1-6, 7-9, 10-12, &amp; 13-epilogue</w:t>
            </w:r>
          </w:p>
        </w:tc>
      </w:tr>
      <w:tr w:rsidR="00ED5651" w14:paraId="51A8093F" w14:textId="77777777" w:rsidTr="00ED5651">
        <w:tc>
          <w:tcPr>
            <w:tcW w:w="4428" w:type="dxa"/>
          </w:tcPr>
          <w:p w14:paraId="3BDF98B2" w14:textId="77777777" w:rsidR="00ED5651" w:rsidRDefault="00ED5651" w:rsidP="00ED5651">
            <w:pPr>
              <w:pStyle w:val="NoSpacing"/>
              <w:rPr>
                <w:rFonts w:ascii="Garamond" w:hAnsi="Garamond"/>
              </w:rPr>
            </w:pPr>
            <w:r>
              <w:rPr>
                <w:rFonts w:ascii="Garamond" w:hAnsi="Garamond"/>
              </w:rPr>
              <w:t>Vocabulary Quizzes</w:t>
            </w:r>
          </w:p>
        </w:tc>
        <w:tc>
          <w:tcPr>
            <w:tcW w:w="4428" w:type="dxa"/>
          </w:tcPr>
          <w:p w14:paraId="0BF1ADDF" w14:textId="77777777" w:rsidR="00ED5651" w:rsidRDefault="00ED5651" w:rsidP="00B1515F">
            <w:pPr>
              <w:pStyle w:val="NoSpacing"/>
              <w:rPr>
                <w:rFonts w:ascii="Garamond" w:hAnsi="Garamond"/>
              </w:rPr>
            </w:pPr>
            <w:r>
              <w:rPr>
                <w:rFonts w:ascii="Garamond" w:hAnsi="Garamond"/>
              </w:rPr>
              <w:t xml:space="preserve">Students will take </w:t>
            </w:r>
            <w:r w:rsidR="00B1515F">
              <w:rPr>
                <w:rFonts w:ascii="Garamond" w:hAnsi="Garamond"/>
              </w:rPr>
              <w:t xml:space="preserve">two </w:t>
            </w:r>
            <w:r>
              <w:rPr>
                <w:rFonts w:ascii="Garamond" w:hAnsi="Garamond"/>
              </w:rPr>
              <w:t>three-part vocabulary quizzes complete with a matching section, a categories section, and a using words from different angles section</w:t>
            </w:r>
          </w:p>
        </w:tc>
      </w:tr>
      <w:tr w:rsidR="002B4326" w14:paraId="0D7BF91A" w14:textId="77777777" w:rsidTr="00ED5651">
        <w:tc>
          <w:tcPr>
            <w:tcW w:w="4428" w:type="dxa"/>
          </w:tcPr>
          <w:p w14:paraId="3677896F" w14:textId="77777777" w:rsidR="002B4326" w:rsidRDefault="002B4326" w:rsidP="00ED5651">
            <w:pPr>
              <w:pStyle w:val="NoSpacing"/>
              <w:rPr>
                <w:rFonts w:ascii="Garamond" w:hAnsi="Garamond"/>
              </w:rPr>
            </w:pPr>
            <w:r>
              <w:rPr>
                <w:rFonts w:ascii="Garamond" w:hAnsi="Garamond"/>
              </w:rPr>
              <w:t>How to Write a Thesis</w:t>
            </w:r>
          </w:p>
        </w:tc>
        <w:tc>
          <w:tcPr>
            <w:tcW w:w="4428" w:type="dxa"/>
          </w:tcPr>
          <w:p w14:paraId="22E02F1C" w14:textId="77777777" w:rsidR="002B4326" w:rsidRDefault="002B4326" w:rsidP="002B4326">
            <w:pPr>
              <w:pStyle w:val="NoSpacing"/>
              <w:rPr>
                <w:rFonts w:ascii="Garamond" w:hAnsi="Garamond"/>
              </w:rPr>
            </w:pPr>
            <w:r>
              <w:rPr>
                <w:rFonts w:ascii="Garamond" w:hAnsi="Garamond"/>
              </w:rPr>
              <w:t xml:space="preserve">Students will receive a CP/CW grade as they will learn how to write a thesis by looking at various prompts and turning the questions into theses </w:t>
            </w:r>
          </w:p>
        </w:tc>
      </w:tr>
      <w:tr w:rsidR="002B4326" w14:paraId="4076A80F" w14:textId="77777777" w:rsidTr="00ED5651">
        <w:tc>
          <w:tcPr>
            <w:tcW w:w="4428" w:type="dxa"/>
          </w:tcPr>
          <w:p w14:paraId="68100933" w14:textId="77777777" w:rsidR="002B4326" w:rsidRDefault="002B4326" w:rsidP="00ED5651">
            <w:pPr>
              <w:pStyle w:val="NoSpacing"/>
              <w:rPr>
                <w:rFonts w:ascii="Garamond" w:hAnsi="Garamond"/>
              </w:rPr>
            </w:pPr>
            <w:r>
              <w:rPr>
                <w:rFonts w:ascii="Garamond" w:hAnsi="Garamond"/>
              </w:rPr>
              <w:t>Open Response Power Point Notes</w:t>
            </w:r>
          </w:p>
        </w:tc>
        <w:tc>
          <w:tcPr>
            <w:tcW w:w="4428" w:type="dxa"/>
          </w:tcPr>
          <w:p w14:paraId="4A3DD08E" w14:textId="77777777" w:rsidR="002B4326" w:rsidRDefault="002B4326" w:rsidP="00B1515F">
            <w:pPr>
              <w:pStyle w:val="NoSpacing"/>
              <w:rPr>
                <w:rFonts w:ascii="Garamond" w:hAnsi="Garamond"/>
              </w:rPr>
            </w:pPr>
            <w:r>
              <w:rPr>
                <w:rFonts w:ascii="Garamond" w:hAnsi="Garamond"/>
              </w:rPr>
              <w:t>For a CP/CW grade, students will take notes on how to properly set up an open response or short essay</w:t>
            </w:r>
          </w:p>
        </w:tc>
      </w:tr>
      <w:tr w:rsidR="002B4326" w14:paraId="0FAFB163" w14:textId="77777777" w:rsidTr="00ED5651">
        <w:tc>
          <w:tcPr>
            <w:tcW w:w="4428" w:type="dxa"/>
          </w:tcPr>
          <w:p w14:paraId="231A2470" w14:textId="77777777" w:rsidR="002B4326" w:rsidRDefault="002B4326" w:rsidP="00ED5651">
            <w:pPr>
              <w:pStyle w:val="NoSpacing"/>
              <w:rPr>
                <w:rFonts w:ascii="Garamond" w:hAnsi="Garamond"/>
              </w:rPr>
            </w:pPr>
            <w:r>
              <w:rPr>
                <w:rFonts w:ascii="Garamond" w:hAnsi="Garamond"/>
              </w:rPr>
              <w:t>Symbolism Open Response (short essay)</w:t>
            </w:r>
          </w:p>
        </w:tc>
        <w:tc>
          <w:tcPr>
            <w:tcW w:w="4428" w:type="dxa"/>
          </w:tcPr>
          <w:p w14:paraId="3CF4A020" w14:textId="77777777" w:rsidR="002B4326" w:rsidRDefault="002B4326" w:rsidP="00B1515F">
            <w:pPr>
              <w:pStyle w:val="NoSpacing"/>
              <w:rPr>
                <w:rFonts w:ascii="Garamond" w:hAnsi="Garamond"/>
              </w:rPr>
            </w:pPr>
            <w:r>
              <w:rPr>
                <w:rFonts w:ascii="Garamond" w:hAnsi="Garamond"/>
              </w:rPr>
              <w:t xml:space="preserve">Students will receive a summative assessment grade for answering the following open response question in short essay form:  Symbolism is the practice of representing things by means of symbols or of attributing symbolic meaning/significance to objects, events, or relationships.  In Agatha Christie’s novel </w:t>
            </w:r>
            <w:r w:rsidRPr="00703247">
              <w:rPr>
                <w:rFonts w:ascii="Garamond" w:hAnsi="Garamond"/>
                <w:i/>
              </w:rPr>
              <w:t>And Then There Were None</w:t>
            </w:r>
            <w:r>
              <w:rPr>
                <w:rFonts w:ascii="Garamond" w:hAnsi="Garamond"/>
              </w:rPr>
              <w:t xml:space="preserve">, describe how the following line:  </w:t>
            </w:r>
            <w:r w:rsidRPr="006418D7">
              <w:rPr>
                <w:rFonts w:ascii="Garamond" w:hAnsi="Garamond"/>
                <w:i/>
              </w:rPr>
              <w:t xml:space="preserve">Ten Little Indian boys went out to dine; One choked his little self and then there were </w:t>
            </w:r>
            <w:r>
              <w:rPr>
                <w:rFonts w:ascii="Garamond" w:hAnsi="Garamond"/>
                <w:i/>
              </w:rPr>
              <w:t xml:space="preserve">nine </w:t>
            </w:r>
            <w:r>
              <w:rPr>
                <w:rFonts w:ascii="Garamond" w:hAnsi="Garamond"/>
              </w:rPr>
              <w:t>stands as a symbol for Anthony “Tony” Marston’s death?</w:t>
            </w:r>
          </w:p>
        </w:tc>
      </w:tr>
      <w:tr w:rsidR="00B1515F" w14:paraId="58121895" w14:textId="77777777" w:rsidTr="00ED5651">
        <w:tc>
          <w:tcPr>
            <w:tcW w:w="4428" w:type="dxa"/>
          </w:tcPr>
          <w:p w14:paraId="6234DA8F" w14:textId="77777777" w:rsidR="00B1515F" w:rsidRDefault="00B1515F" w:rsidP="00ED5651">
            <w:pPr>
              <w:pStyle w:val="NoSpacing"/>
              <w:rPr>
                <w:rFonts w:ascii="Garamond" w:hAnsi="Garamond"/>
              </w:rPr>
            </w:pPr>
            <w:r>
              <w:rPr>
                <w:rFonts w:ascii="Garamond" w:hAnsi="Garamond"/>
              </w:rPr>
              <w:t xml:space="preserve">Irony Open Response </w:t>
            </w:r>
            <w:r w:rsidR="002B4326">
              <w:rPr>
                <w:rFonts w:ascii="Garamond" w:hAnsi="Garamond"/>
              </w:rPr>
              <w:t>(short essay)</w:t>
            </w:r>
          </w:p>
        </w:tc>
        <w:tc>
          <w:tcPr>
            <w:tcW w:w="4428" w:type="dxa"/>
          </w:tcPr>
          <w:p w14:paraId="20B1979D" w14:textId="77777777" w:rsidR="00B1515F" w:rsidRDefault="002B4326" w:rsidP="00B1515F">
            <w:pPr>
              <w:pStyle w:val="NoSpacing"/>
              <w:rPr>
                <w:rFonts w:ascii="Garamond" w:hAnsi="Garamond"/>
              </w:rPr>
            </w:pPr>
            <w:r>
              <w:rPr>
                <w:rFonts w:ascii="Garamond" w:hAnsi="Garamond"/>
              </w:rPr>
              <w:t xml:space="preserve">Students will receive a summative assessment grade for answering the following open response question in short essay form:  Irony is defined as the exact opposite of what a reader expects to happen.  In the excerpt from Agatha Christie’s novel </w:t>
            </w:r>
            <w:r w:rsidRPr="00703247">
              <w:rPr>
                <w:rFonts w:ascii="Garamond" w:hAnsi="Garamond"/>
                <w:i/>
              </w:rPr>
              <w:t>And Then There Were None</w:t>
            </w:r>
            <w:r>
              <w:rPr>
                <w:rFonts w:ascii="Garamond" w:hAnsi="Garamond"/>
              </w:rPr>
              <w:t xml:space="preserve">, there is irony in the elderly seafaring gentleman’s comment to Mr. Blore about judgment day.  Using quotes from the excerpt to back up your claims, discuss the irony in the man’s statement.  </w:t>
            </w:r>
          </w:p>
        </w:tc>
      </w:tr>
      <w:tr w:rsidR="00ED5651" w14:paraId="1587D77A" w14:textId="77777777" w:rsidTr="00ED5651">
        <w:tc>
          <w:tcPr>
            <w:tcW w:w="4428" w:type="dxa"/>
          </w:tcPr>
          <w:p w14:paraId="4945EEF6" w14:textId="77777777" w:rsidR="00ED5651" w:rsidRPr="0001268B" w:rsidRDefault="00ED5651" w:rsidP="00ED5651">
            <w:pPr>
              <w:pStyle w:val="NoSpacing"/>
              <w:jc w:val="center"/>
              <w:rPr>
                <w:rFonts w:ascii="Garamond" w:hAnsi="Garamond"/>
                <w:b/>
              </w:rPr>
            </w:pPr>
            <w:r w:rsidRPr="0001268B">
              <w:rPr>
                <w:rFonts w:ascii="Garamond" w:hAnsi="Garamond"/>
                <w:b/>
              </w:rPr>
              <w:t>Post Reading Assignments</w:t>
            </w:r>
          </w:p>
        </w:tc>
        <w:tc>
          <w:tcPr>
            <w:tcW w:w="4428" w:type="dxa"/>
          </w:tcPr>
          <w:p w14:paraId="1AED1D40" w14:textId="77777777" w:rsidR="00ED5651" w:rsidRPr="0001268B" w:rsidRDefault="00ED5651" w:rsidP="00ED5651">
            <w:pPr>
              <w:pStyle w:val="NoSpacing"/>
              <w:jc w:val="center"/>
              <w:rPr>
                <w:rFonts w:ascii="Garamond" w:hAnsi="Garamond"/>
                <w:b/>
              </w:rPr>
            </w:pPr>
            <w:r>
              <w:rPr>
                <w:rFonts w:ascii="Garamond" w:hAnsi="Garamond"/>
                <w:b/>
              </w:rPr>
              <w:t xml:space="preserve">Formative &amp; </w:t>
            </w:r>
            <w:r w:rsidRPr="0001268B">
              <w:rPr>
                <w:rFonts w:ascii="Garamond" w:hAnsi="Garamond"/>
                <w:b/>
              </w:rPr>
              <w:t>Summative Assessments</w:t>
            </w:r>
          </w:p>
        </w:tc>
      </w:tr>
      <w:tr w:rsidR="00B1515F" w14:paraId="3E73585F" w14:textId="77777777" w:rsidTr="00ED5651">
        <w:tc>
          <w:tcPr>
            <w:tcW w:w="4428" w:type="dxa"/>
          </w:tcPr>
          <w:p w14:paraId="176211C7" w14:textId="77777777" w:rsidR="00B1515F" w:rsidRPr="0001268B" w:rsidRDefault="00B1515F" w:rsidP="00B1515F">
            <w:pPr>
              <w:pStyle w:val="NoSpacing"/>
              <w:rPr>
                <w:rFonts w:ascii="Garamond" w:hAnsi="Garamond"/>
                <w:b/>
              </w:rPr>
            </w:pPr>
            <w:r>
              <w:rPr>
                <w:rFonts w:ascii="Garamond" w:hAnsi="Garamond"/>
                <w:i/>
              </w:rPr>
              <w:t xml:space="preserve">And Then There Were None </w:t>
            </w:r>
            <w:r>
              <w:rPr>
                <w:rFonts w:ascii="Garamond" w:hAnsi="Garamond"/>
              </w:rPr>
              <w:t>Core Work Index Card</w:t>
            </w:r>
          </w:p>
        </w:tc>
        <w:tc>
          <w:tcPr>
            <w:tcW w:w="4428" w:type="dxa"/>
          </w:tcPr>
          <w:p w14:paraId="2850CA73" w14:textId="77777777" w:rsidR="00B1515F" w:rsidRPr="00B1515F" w:rsidRDefault="00B1515F" w:rsidP="00B1515F">
            <w:pPr>
              <w:pStyle w:val="NoSpacing"/>
              <w:rPr>
                <w:rFonts w:ascii="Garamond" w:hAnsi="Garamond"/>
              </w:rPr>
            </w:pPr>
            <w:r>
              <w:rPr>
                <w:rFonts w:ascii="Garamond" w:hAnsi="Garamond"/>
              </w:rPr>
              <w:t>Students will receive a CP/CW grade for completing this review of the novel for unit exam and state exam purposes.</w:t>
            </w:r>
          </w:p>
        </w:tc>
      </w:tr>
      <w:tr w:rsidR="00B1515F" w14:paraId="63CD5D21" w14:textId="77777777" w:rsidTr="00ED5651">
        <w:tc>
          <w:tcPr>
            <w:tcW w:w="4428" w:type="dxa"/>
          </w:tcPr>
          <w:p w14:paraId="6A120FFF" w14:textId="77777777" w:rsidR="00B1515F" w:rsidRPr="00B1515F" w:rsidRDefault="00B1515F" w:rsidP="00B1515F">
            <w:pPr>
              <w:pStyle w:val="NoSpacing"/>
              <w:rPr>
                <w:rFonts w:ascii="Garamond" w:hAnsi="Garamond"/>
              </w:rPr>
            </w:pPr>
            <w:r>
              <w:rPr>
                <w:rFonts w:ascii="Garamond" w:hAnsi="Garamond"/>
              </w:rPr>
              <w:t>Small Group Timeline Review</w:t>
            </w:r>
          </w:p>
        </w:tc>
        <w:tc>
          <w:tcPr>
            <w:tcW w:w="4428" w:type="dxa"/>
          </w:tcPr>
          <w:p w14:paraId="51FCA185" w14:textId="77777777" w:rsidR="00B1515F" w:rsidRDefault="00B1515F" w:rsidP="00B1515F">
            <w:pPr>
              <w:pStyle w:val="NoSpacing"/>
              <w:rPr>
                <w:rFonts w:ascii="Garamond" w:hAnsi="Garamond"/>
              </w:rPr>
            </w:pPr>
            <w:r>
              <w:rPr>
                <w:rFonts w:ascii="Garamond" w:hAnsi="Garamond"/>
              </w:rPr>
              <w:t>Students will be placed into small assigned groups, given specific sections from the novel, and complete a timeline of events for a project grade</w:t>
            </w:r>
          </w:p>
        </w:tc>
      </w:tr>
      <w:tr w:rsidR="00B1515F" w14:paraId="26931645" w14:textId="77777777" w:rsidTr="00ED5651">
        <w:tc>
          <w:tcPr>
            <w:tcW w:w="4428" w:type="dxa"/>
          </w:tcPr>
          <w:p w14:paraId="587AB7D1" w14:textId="77777777" w:rsidR="00B1515F" w:rsidRDefault="00B1515F" w:rsidP="00B1515F">
            <w:pPr>
              <w:pStyle w:val="NoSpacing"/>
              <w:rPr>
                <w:rFonts w:ascii="Garamond" w:hAnsi="Garamond"/>
              </w:rPr>
            </w:pPr>
            <w:r>
              <w:rPr>
                <w:rFonts w:ascii="Garamond" w:hAnsi="Garamond"/>
              </w:rPr>
              <w:t>AEA:  Take a Stance</w:t>
            </w:r>
          </w:p>
        </w:tc>
        <w:tc>
          <w:tcPr>
            <w:tcW w:w="4428" w:type="dxa"/>
          </w:tcPr>
          <w:p w14:paraId="76EABE4A" w14:textId="77777777" w:rsidR="00B1515F" w:rsidRDefault="00B1515F" w:rsidP="00B1515F">
            <w:pPr>
              <w:pStyle w:val="NoSpacing"/>
              <w:rPr>
                <w:rFonts w:ascii="Garamond" w:hAnsi="Garamond"/>
              </w:rPr>
            </w:pPr>
            <w:r>
              <w:rPr>
                <w:rFonts w:ascii="Garamond" w:hAnsi="Garamond"/>
              </w:rPr>
              <w:t>Students will learn how to set up an AEA (Assertion, Example, Analysis) and write one on vigilante justice</w:t>
            </w:r>
          </w:p>
        </w:tc>
      </w:tr>
      <w:tr w:rsidR="00ED5651" w14:paraId="5AC77ABA" w14:textId="77777777" w:rsidTr="00ED5651">
        <w:tc>
          <w:tcPr>
            <w:tcW w:w="4428" w:type="dxa"/>
          </w:tcPr>
          <w:p w14:paraId="73CA126E" w14:textId="77777777" w:rsidR="00ED5651" w:rsidRDefault="00B1515F" w:rsidP="00ED5651">
            <w:pPr>
              <w:pStyle w:val="NoSpacing"/>
              <w:rPr>
                <w:rFonts w:ascii="Garamond" w:hAnsi="Garamond"/>
              </w:rPr>
            </w:pPr>
            <w:r>
              <w:rPr>
                <w:rFonts w:ascii="Garamond" w:hAnsi="Garamond"/>
                <w:i/>
              </w:rPr>
              <w:t>And Then There Were None</w:t>
            </w:r>
            <w:r w:rsidR="00ED5651" w:rsidRPr="0028514C">
              <w:rPr>
                <w:rFonts w:ascii="Garamond" w:hAnsi="Garamond"/>
                <w:i/>
              </w:rPr>
              <w:t xml:space="preserve"> </w:t>
            </w:r>
            <w:r w:rsidR="00ED5651">
              <w:rPr>
                <w:rFonts w:ascii="Garamond" w:hAnsi="Garamond"/>
              </w:rPr>
              <w:t>Unit Exam</w:t>
            </w:r>
          </w:p>
        </w:tc>
        <w:tc>
          <w:tcPr>
            <w:tcW w:w="4428" w:type="dxa"/>
          </w:tcPr>
          <w:p w14:paraId="2A31FD19" w14:textId="77777777" w:rsidR="00ED5651" w:rsidRDefault="00ED5651" w:rsidP="00ED5651">
            <w:pPr>
              <w:pStyle w:val="NoSpacing"/>
              <w:rPr>
                <w:rFonts w:ascii="Garamond" w:hAnsi="Garamond"/>
              </w:rPr>
            </w:pPr>
            <w:r>
              <w:rPr>
                <w:rFonts w:ascii="Garamond" w:hAnsi="Garamond"/>
              </w:rPr>
              <w:t>Unit Exam will be graded as a summative assessment and focus on vocabulary, novel content, and novel analysis</w:t>
            </w:r>
          </w:p>
        </w:tc>
      </w:tr>
    </w:tbl>
    <w:p w14:paraId="31BC18D3" w14:textId="77777777" w:rsidR="00ED5651" w:rsidRDefault="00ED5651" w:rsidP="00ED5651">
      <w:pPr>
        <w:pStyle w:val="NoSpacing"/>
        <w:rPr>
          <w:rFonts w:ascii="Garamond" w:hAnsi="Garamond"/>
        </w:rPr>
      </w:pPr>
    </w:p>
    <w:tbl>
      <w:tblPr>
        <w:tblStyle w:val="TableGrid"/>
        <w:tblW w:w="0" w:type="auto"/>
        <w:tblLook w:val="04A0" w:firstRow="1" w:lastRow="0" w:firstColumn="1" w:lastColumn="0" w:noHBand="0" w:noVBand="1"/>
      </w:tblPr>
      <w:tblGrid>
        <w:gridCol w:w="4428"/>
        <w:gridCol w:w="4428"/>
      </w:tblGrid>
      <w:tr w:rsidR="00ED5651" w14:paraId="59AA90F2" w14:textId="77777777" w:rsidTr="00ED5651">
        <w:tc>
          <w:tcPr>
            <w:tcW w:w="4428" w:type="dxa"/>
          </w:tcPr>
          <w:p w14:paraId="181115AB" w14:textId="77777777" w:rsidR="00ED5651" w:rsidRPr="000B4E11" w:rsidRDefault="00ED5651" w:rsidP="00ED5651">
            <w:pPr>
              <w:pStyle w:val="NoSpacing"/>
              <w:jc w:val="center"/>
              <w:rPr>
                <w:rFonts w:ascii="Garamond" w:hAnsi="Garamond"/>
                <w:b/>
              </w:rPr>
            </w:pPr>
            <w:r w:rsidRPr="000B4E11">
              <w:rPr>
                <w:rFonts w:ascii="Garamond" w:hAnsi="Garamond"/>
                <w:b/>
              </w:rPr>
              <w:t>Opener Samples</w:t>
            </w:r>
          </w:p>
        </w:tc>
        <w:tc>
          <w:tcPr>
            <w:tcW w:w="4428" w:type="dxa"/>
          </w:tcPr>
          <w:p w14:paraId="627911BE" w14:textId="77777777" w:rsidR="00ED5651" w:rsidRPr="000B4E11" w:rsidRDefault="00ED5651" w:rsidP="00ED5651">
            <w:pPr>
              <w:pStyle w:val="NoSpacing"/>
              <w:jc w:val="center"/>
              <w:rPr>
                <w:rFonts w:ascii="Garamond" w:hAnsi="Garamond"/>
                <w:b/>
              </w:rPr>
            </w:pPr>
            <w:r w:rsidRPr="000B4E11">
              <w:rPr>
                <w:rFonts w:ascii="Garamond" w:hAnsi="Garamond"/>
                <w:b/>
              </w:rPr>
              <w:t>Closer Samples</w:t>
            </w:r>
          </w:p>
        </w:tc>
      </w:tr>
      <w:tr w:rsidR="00ED5651" w14:paraId="20F58853" w14:textId="77777777" w:rsidTr="00ED5651">
        <w:tc>
          <w:tcPr>
            <w:tcW w:w="4428" w:type="dxa"/>
          </w:tcPr>
          <w:p w14:paraId="7F877578" w14:textId="77777777" w:rsidR="00ED5651" w:rsidRPr="002B4326" w:rsidRDefault="002B4326" w:rsidP="002B4326">
            <w:pPr>
              <w:pStyle w:val="NoSpacing"/>
              <w:numPr>
                <w:ilvl w:val="0"/>
                <w:numId w:val="2"/>
              </w:numPr>
              <w:rPr>
                <w:rFonts w:ascii="Garamond" w:hAnsi="Garamond"/>
              </w:rPr>
            </w:pPr>
            <w:r>
              <w:rPr>
                <w:rFonts w:ascii="Garamond" w:hAnsi="Garamond"/>
              </w:rPr>
              <w:t>Sample Pop Quiz Questions</w:t>
            </w:r>
            <w:r w:rsidR="00ED5651">
              <w:rPr>
                <w:rFonts w:ascii="Garamond" w:hAnsi="Garamond"/>
              </w:rPr>
              <w:t xml:space="preserve">:  </w:t>
            </w:r>
            <w:r w:rsidR="00B97442">
              <w:rPr>
                <w:rFonts w:ascii="Garamond" w:hAnsi="Garamond"/>
              </w:rPr>
              <w:t>Define symbolism and provide an example.  Define irony.  Write down three examples of themes that are found in literature or film.</w:t>
            </w:r>
          </w:p>
        </w:tc>
        <w:tc>
          <w:tcPr>
            <w:tcW w:w="4428" w:type="dxa"/>
          </w:tcPr>
          <w:p w14:paraId="0AB26978" w14:textId="77777777" w:rsidR="00ED5651" w:rsidRDefault="00ED5651" w:rsidP="00ED5651">
            <w:pPr>
              <w:pStyle w:val="NoSpacing"/>
              <w:numPr>
                <w:ilvl w:val="0"/>
                <w:numId w:val="2"/>
              </w:numPr>
              <w:rPr>
                <w:rFonts w:ascii="Garamond" w:hAnsi="Garamond"/>
              </w:rPr>
            </w:pPr>
            <w:r>
              <w:rPr>
                <w:rFonts w:ascii="Garamond" w:hAnsi="Garamond"/>
              </w:rPr>
              <w:t>Summary of the day’s lesson</w:t>
            </w:r>
          </w:p>
          <w:p w14:paraId="7984D138" w14:textId="77777777" w:rsidR="00ED5651" w:rsidRDefault="00ED5651" w:rsidP="00ED5651">
            <w:pPr>
              <w:pStyle w:val="NoSpacing"/>
              <w:numPr>
                <w:ilvl w:val="0"/>
                <w:numId w:val="2"/>
              </w:numPr>
              <w:rPr>
                <w:rFonts w:ascii="Garamond" w:hAnsi="Garamond"/>
              </w:rPr>
            </w:pPr>
            <w:r>
              <w:rPr>
                <w:rFonts w:ascii="Garamond" w:hAnsi="Garamond"/>
              </w:rPr>
              <w:t>Reactions to class material through brief discussions and quick writes</w:t>
            </w:r>
          </w:p>
          <w:p w14:paraId="775B4D1F" w14:textId="77777777" w:rsidR="00ED5651" w:rsidRDefault="00ED5651" w:rsidP="00ED5651">
            <w:pPr>
              <w:pStyle w:val="NoSpacing"/>
              <w:numPr>
                <w:ilvl w:val="0"/>
                <w:numId w:val="2"/>
              </w:numPr>
              <w:rPr>
                <w:rFonts w:ascii="Garamond" w:hAnsi="Garamond"/>
              </w:rPr>
            </w:pPr>
            <w:r>
              <w:rPr>
                <w:rFonts w:ascii="Garamond" w:hAnsi="Garamond"/>
              </w:rPr>
              <w:t>Status Reports</w:t>
            </w:r>
          </w:p>
          <w:p w14:paraId="04AAA12A" w14:textId="77777777" w:rsidR="00ED5651" w:rsidRPr="000B4E11" w:rsidRDefault="00ED5651" w:rsidP="00ED5651">
            <w:pPr>
              <w:pStyle w:val="NoSpacing"/>
              <w:numPr>
                <w:ilvl w:val="0"/>
                <w:numId w:val="2"/>
              </w:numPr>
              <w:rPr>
                <w:rFonts w:ascii="Garamond" w:hAnsi="Garamond"/>
              </w:rPr>
            </w:pPr>
            <w:r>
              <w:rPr>
                <w:rFonts w:ascii="Garamond" w:hAnsi="Garamond"/>
              </w:rPr>
              <w:t>Preview of the next day’s lesson</w:t>
            </w:r>
          </w:p>
        </w:tc>
      </w:tr>
    </w:tbl>
    <w:p w14:paraId="067B973F" w14:textId="77777777" w:rsidR="00ED5651" w:rsidRDefault="00ED5651" w:rsidP="00ED5651">
      <w:pPr>
        <w:pStyle w:val="NoSpacing"/>
        <w:rPr>
          <w:rFonts w:ascii="Garamond" w:hAnsi="Garamond"/>
        </w:rPr>
      </w:pPr>
    </w:p>
    <w:tbl>
      <w:tblPr>
        <w:tblStyle w:val="TableGrid"/>
        <w:tblW w:w="0" w:type="auto"/>
        <w:tblLook w:val="04A0" w:firstRow="1" w:lastRow="0" w:firstColumn="1" w:lastColumn="0" w:noHBand="0" w:noVBand="1"/>
      </w:tblPr>
      <w:tblGrid>
        <w:gridCol w:w="8856"/>
      </w:tblGrid>
      <w:tr w:rsidR="00ED5651" w14:paraId="39AC2856" w14:textId="77777777" w:rsidTr="00ED5651">
        <w:tc>
          <w:tcPr>
            <w:tcW w:w="8856" w:type="dxa"/>
          </w:tcPr>
          <w:p w14:paraId="4E65FD1D" w14:textId="77777777" w:rsidR="00ED5651" w:rsidRPr="00724A61" w:rsidRDefault="00ED5651" w:rsidP="00ED5651">
            <w:pPr>
              <w:pStyle w:val="NoSpacing"/>
              <w:jc w:val="center"/>
              <w:rPr>
                <w:rFonts w:ascii="Garamond" w:hAnsi="Garamond"/>
                <w:b/>
              </w:rPr>
            </w:pPr>
            <w:r w:rsidRPr="00724A61">
              <w:rPr>
                <w:rFonts w:ascii="Garamond" w:hAnsi="Garamond"/>
                <w:b/>
              </w:rPr>
              <w:t>BHS Literacy Objectives</w:t>
            </w:r>
          </w:p>
        </w:tc>
      </w:tr>
      <w:tr w:rsidR="00ED5651" w14:paraId="00617A56" w14:textId="77777777" w:rsidTr="00ED5651">
        <w:tc>
          <w:tcPr>
            <w:tcW w:w="8856" w:type="dxa"/>
          </w:tcPr>
          <w:p w14:paraId="1C944D2D" w14:textId="77777777" w:rsidR="00ED5651" w:rsidRDefault="00ED5651" w:rsidP="00B97442">
            <w:pPr>
              <w:pStyle w:val="NoSpacing"/>
              <w:rPr>
                <w:rFonts w:ascii="Garamond" w:hAnsi="Garamond"/>
              </w:rPr>
            </w:pPr>
            <w:r w:rsidRPr="00724A61">
              <w:rPr>
                <w:rFonts w:ascii="Garamond" w:hAnsi="Garamond"/>
                <w:b/>
              </w:rPr>
              <w:t>Reading:</w:t>
            </w:r>
            <w:r>
              <w:rPr>
                <w:rFonts w:ascii="Garamond" w:hAnsi="Garamond"/>
              </w:rPr>
              <w:t xml:space="preserve">  For content (both literal and inferential), to apply pre-reading, during reading, and post-reading strategies to all reading assignments, including determining purpose and pre-learning vocabulary, to gather information, to comprehend an argument, to determine the main idea of a passage, to understand a concept and construct meaning, and to expand one’s experience</w:t>
            </w:r>
          </w:p>
        </w:tc>
      </w:tr>
      <w:tr w:rsidR="00ED5651" w14:paraId="0B8BD2EA" w14:textId="77777777" w:rsidTr="00ED5651">
        <w:tc>
          <w:tcPr>
            <w:tcW w:w="8856" w:type="dxa"/>
          </w:tcPr>
          <w:p w14:paraId="369EF78E" w14:textId="77777777" w:rsidR="00ED5651" w:rsidRDefault="00ED5651" w:rsidP="00ED5651">
            <w:pPr>
              <w:pStyle w:val="NoSpacing"/>
              <w:rPr>
                <w:rFonts w:ascii="Garamond" w:hAnsi="Garamond"/>
              </w:rPr>
            </w:pPr>
            <w:r w:rsidRPr="00724A61">
              <w:rPr>
                <w:rFonts w:ascii="Garamond" w:hAnsi="Garamond"/>
                <w:b/>
              </w:rPr>
              <w:t>Writing:</w:t>
            </w:r>
            <w:r>
              <w:rPr>
                <w:rFonts w:ascii="Garamond" w:hAnsi="Garamond"/>
              </w:rPr>
              <w:t xml:space="preserve">  To take notes, to explain one’s thinking, to argue a thesis and support ones </w:t>
            </w:r>
            <w:r w:rsidR="00B97442">
              <w:rPr>
                <w:rFonts w:ascii="Garamond" w:hAnsi="Garamond"/>
              </w:rPr>
              <w:t xml:space="preserve">thinking, </w:t>
            </w:r>
            <w:r>
              <w:rPr>
                <w:rFonts w:ascii="Garamond" w:hAnsi="Garamond"/>
              </w:rPr>
              <w:t>to write an open response, to generate a response to what one has read, viewed, and heard, to convey one’s thinking in compl</w:t>
            </w:r>
            <w:r w:rsidR="00B97442">
              <w:rPr>
                <w:rFonts w:ascii="Garamond" w:hAnsi="Garamond"/>
              </w:rPr>
              <w:t>ete sentences, and to develop a short</w:t>
            </w:r>
            <w:r>
              <w:rPr>
                <w:rFonts w:ascii="Garamond" w:hAnsi="Garamond"/>
              </w:rPr>
              <w:t xml:space="preserve"> expository essay with a formal structure</w:t>
            </w:r>
          </w:p>
        </w:tc>
      </w:tr>
      <w:tr w:rsidR="00ED5651" w14:paraId="0BED7684" w14:textId="77777777" w:rsidTr="00ED5651">
        <w:tc>
          <w:tcPr>
            <w:tcW w:w="8856" w:type="dxa"/>
          </w:tcPr>
          <w:p w14:paraId="0E271215" w14:textId="77777777" w:rsidR="00ED5651" w:rsidRDefault="00ED5651" w:rsidP="00ED5651">
            <w:pPr>
              <w:pStyle w:val="NoSpacing"/>
              <w:rPr>
                <w:rFonts w:ascii="Garamond" w:hAnsi="Garamond"/>
              </w:rPr>
            </w:pPr>
            <w:r w:rsidRPr="00724A61">
              <w:rPr>
                <w:rFonts w:ascii="Garamond" w:hAnsi="Garamond"/>
                <w:b/>
              </w:rPr>
              <w:t>Speaking:</w:t>
            </w:r>
            <w:r>
              <w:rPr>
                <w:rFonts w:ascii="Garamond" w:hAnsi="Garamond"/>
              </w:rPr>
              <w:t xml:space="preserve">  To convey one’s thinking in complete sentences, to interpret a passage orally, to participate in class</w:t>
            </w:r>
            <w:r w:rsidR="00B97442">
              <w:rPr>
                <w:rFonts w:ascii="Garamond" w:hAnsi="Garamond"/>
              </w:rPr>
              <w:t xml:space="preserve"> discussion</w:t>
            </w:r>
            <w:r>
              <w:rPr>
                <w:rFonts w:ascii="Garamond" w:hAnsi="Garamond"/>
              </w:rPr>
              <w:t>, to respond to what one has read, viewed, or heard, and to communicate in a manner that allows one to be both heard and understood</w:t>
            </w:r>
          </w:p>
        </w:tc>
      </w:tr>
      <w:tr w:rsidR="00ED5651" w14:paraId="7EC46DC0" w14:textId="77777777" w:rsidTr="00ED5651">
        <w:tc>
          <w:tcPr>
            <w:tcW w:w="8856" w:type="dxa"/>
          </w:tcPr>
          <w:p w14:paraId="2FE852FD" w14:textId="77777777" w:rsidR="00ED5651" w:rsidRDefault="00ED5651" w:rsidP="00ED5651">
            <w:pPr>
              <w:pStyle w:val="NoSpacing"/>
              <w:rPr>
                <w:rFonts w:ascii="Garamond" w:hAnsi="Garamond"/>
              </w:rPr>
            </w:pPr>
            <w:r w:rsidRPr="00724A61">
              <w:rPr>
                <w:rFonts w:ascii="Garamond" w:hAnsi="Garamond"/>
                <w:b/>
              </w:rPr>
              <w:t>Reasoning:</w:t>
            </w:r>
            <w:r>
              <w:rPr>
                <w:rFonts w:ascii="Garamond" w:hAnsi="Garamond"/>
              </w:rPr>
              <w:t xml:space="preserve">  To identify a pattern, explain a pattern and/or make a prediction based on a pattern, to explain the logic of an argument or solution, and to use analogies and/or evidence to support one’s thinking</w:t>
            </w:r>
          </w:p>
        </w:tc>
      </w:tr>
    </w:tbl>
    <w:p w14:paraId="50B367A5" w14:textId="77777777" w:rsidR="00ED5651" w:rsidRDefault="00ED5651" w:rsidP="00ED5651">
      <w:pPr>
        <w:pStyle w:val="NoSpacing"/>
        <w:rPr>
          <w:rFonts w:ascii="Garamond" w:hAnsi="Garamond"/>
        </w:rPr>
      </w:pPr>
    </w:p>
    <w:tbl>
      <w:tblPr>
        <w:tblStyle w:val="TableGrid"/>
        <w:tblW w:w="0" w:type="auto"/>
        <w:tblLook w:val="04A0" w:firstRow="1" w:lastRow="0" w:firstColumn="1" w:lastColumn="0" w:noHBand="0" w:noVBand="1"/>
      </w:tblPr>
      <w:tblGrid>
        <w:gridCol w:w="4428"/>
        <w:gridCol w:w="4428"/>
      </w:tblGrid>
      <w:tr w:rsidR="00ED5651" w14:paraId="33BB19A4" w14:textId="77777777" w:rsidTr="00ED5651">
        <w:tc>
          <w:tcPr>
            <w:tcW w:w="8856" w:type="dxa"/>
            <w:gridSpan w:val="2"/>
          </w:tcPr>
          <w:p w14:paraId="0D9BF964" w14:textId="77777777" w:rsidR="00ED5651" w:rsidRPr="00724A61" w:rsidRDefault="00ED5651" w:rsidP="00ED5651">
            <w:pPr>
              <w:pStyle w:val="NoSpacing"/>
              <w:jc w:val="center"/>
              <w:rPr>
                <w:rFonts w:ascii="Garamond" w:hAnsi="Garamond"/>
                <w:b/>
              </w:rPr>
            </w:pPr>
            <w:r w:rsidRPr="00724A61">
              <w:rPr>
                <w:rFonts w:ascii="Garamond" w:hAnsi="Garamond"/>
                <w:b/>
              </w:rPr>
              <w:t>Common Core Standards</w:t>
            </w:r>
          </w:p>
        </w:tc>
      </w:tr>
      <w:tr w:rsidR="00ED5651" w14:paraId="06E30408" w14:textId="77777777" w:rsidTr="00ED5651">
        <w:tc>
          <w:tcPr>
            <w:tcW w:w="4428" w:type="dxa"/>
          </w:tcPr>
          <w:p w14:paraId="2BD377C7" w14:textId="77777777" w:rsidR="00ED5651" w:rsidRDefault="00ED5651" w:rsidP="00ED5651">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Reading</w:t>
            </w:r>
          </w:p>
        </w:tc>
        <w:tc>
          <w:tcPr>
            <w:tcW w:w="4428" w:type="dxa"/>
          </w:tcPr>
          <w:p w14:paraId="6AA6E6E8" w14:textId="77777777" w:rsidR="00ED5651" w:rsidRPr="004C6364" w:rsidRDefault="00ED5651" w:rsidP="00ED5651">
            <w:pPr>
              <w:pStyle w:val="NoSpacing"/>
              <w:rPr>
                <w:rFonts w:ascii="Garamond" w:hAnsi="Garamond"/>
                <w:b/>
              </w:rPr>
            </w:pPr>
            <w:r w:rsidRPr="004C6364">
              <w:rPr>
                <w:rFonts w:ascii="Garamond" w:hAnsi="Garamond"/>
                <w:b/>
              </w:rPr>
              <w:t xml:space="preserve">Key Ideas &amp; Details:  </w:t>
            </w:r>
          </w:p>
          <w:p w14:paraId="1FF5356A" w14:textId="77777777" w:rsidR="00ED5651" w:rsidRDefault="00ED5651" w:rsidP="00ED5651">
            <w:pPr>
              <w:pStyle w:val="NoSpacing"/>
              <w:numPr>
                <w:ilvl w:val="0"/>
                <w:numId w:val="3"/>
              </w:numPr>
              <w:rPr>
                <w:rFonts w:ascii="Garamond" w:hAnsi="Garamond"/>
              </w:rPr>
            </w:pPr>
            <w:r>
              <w:rPr>
                <w:rFonts w:ascii="Garamond" w:hAnsi="Garamond"/>
              </w:rPr>
              <w:t>Read closely to determine what the text says explicitly and to make logical inferences from it; cite specific textual evidence when writing or speaking to support conclusions drawn from the text</w:t>
            </w:r>
          </w:p>
          <w:p w14:paraId="1D0EE2E6" w14:textId="77777777" w:rsidR="00ED5651" w:rsidRDefault="00ED5651" w:rsidP="00ED5651">
            <w:pPr>
              <w:pStyle w:val="NoSpacing"/>
              <w:numPr>
                <w:ilvl w:val="0"/>
                <w:numId w:val="3"/>
              </w:numPr>
              <w:rPr>
                <w:rFonts w:ascii="Garamond" w:hAnsi="Garamond"/>
              </w:rPr>
            </w:pPr>
            <w:r>
              <w:rPr>
                <w:rFonts w:ascii="Garamond" w:hAnsi="Garamond"/>
              </w:rPr>
              <w:t>Determine central ideas or themes of a text and analyze their development; summarize the key supporting details and ideas.</w:t>
            </w:r>
          </w:p>
          <w:p w14:paraId="5F235EA8" w14:textId="77777777" w:rsidR="00ED5651" w:rsidRDefault="00ED5651" w:rsidP="00ED5651">
            <w:pPr>
              <w:pStyle w:val="NoSpacing"/>
              <w:numPr>
                <w:ilvl w:val="0"/>
                <w:numId w:val="3"/>
              </w:numPr>
              <w:rPr>
                <w:rFonts w:ascii="Garamond" w:hAnsi="Garamond"/>
              </w:rPr>
            </w:pPr>
            <w:r>
              <w:rPr>
                <w:rFonts w:ascii="Garamond" w:hAnsi="Garamond"/>
              </w:rPr>
              <w:t>Analyze how and why individuals, events, and ideas develop and interact over the course of a text.</w:t>
            </w:r>
          </w:p>
          <w:p w14:paraId="6AF32959" w14:textId="77777777" w:rsidR="00ED5651" w:rsidRPr="004C6364" w:rsidRDefault="00ED5651" w:rsidP="00ED5651">
            <w:pPr>
              <w:pStyle w:val="NoSpacing"/>
              <w:rPr>
                <w:rFonts w:ascii="Garamond" w:hAnsi="Garamond"/>
                <w:b/>
              </w:rPr>
            </w:pPr>
            <w:r w:rsidRPr="004C6364">
              <w:rPr>
                <w:rFonts w:ascii="Garamond" w:hAnsi="Garamond"/>
                <w:b/>
              </w:rPr>
              <w:t>Craft &amp; Structure:</w:t>
            </w:r>
          </w:p>
          <w:p w14:paraId="0D861EC4" w14:textId="77777777" w:rsidR="00ED5651" w:rsidRDefault="00ED5651" w:rsidP="00ED5651">
            <w:pPr>
              <w:pStyle w:val="NoSpacing"/>
              <w:numPr>
                <w:ilvl w:val="0"/>
                <w:numId w:val="4"/>
              </w:numPr>
              <w:rPr>
                <w:rFonts w:ascii="Garamond" w:hAnsi="Garamond"/>
              </w:rPr>
            </w:pPr>
            <w:r>
              <w:rPr>
                <w:rFonts w:ascii="Garamond" w:hAnsi="Garamond"/>
              </w:rPr>
              <w:t>Interpret words and phrases as they are used in a text, including determining technical, connotative, and figurative meanings and analyze how specific word choices shape meaning.</w:t>
            </w:r>
          </w:p>
          <w:p w14:paraId="6D56FA2D" w14:textId="77777777" w:rsidR="00ED5651" w:rsidRDefault="00ED5651" w:rsidP="00ED5651">
            <w:pPr>
              <w:pStyle w:val="NoSpacing"/>
              <w:numPr>
                <w:ilvl w:val="0"/>
                <w:numId w:val="4"/>
              </w:numPr>
              <w:rPr>
                <w:rFonts w:ascii="Garamond" w:hAnsi="Garamond"/>
              </w:rPr>
            </w:pPr>
            <w:r>
              <w:rPr>
                <w:rFonts w:ascii="Garamond" w:hAnsi="Garamond"/>
              </w:rPr>
              <w:t>Assess how purpose shapes the content and style of a text.</w:t>
            </w:r>
          </w:p>
          <w:p w14:paraId="3CC87A4C" w14:textId="77777777" w:rsidR="00ED5651" w:rsidRDefault="00ED5651" w:rsidP="00ED5651">
            <w:pPr>
              <w:pStyle w:val="NoSpacing"/>
              <w:numPr>
                <w:ilvl w:val="0"/>
                <w:numId w:val="4"/>
              </w:numPr>
              <w:rPr>
                <w:rFonts w:ascii="Garamond" w:hAnsi="Garamond"/>
              </w:rPr>
            </w:pPr>
            <w:r>
              <w:rPr>
                <w:rFonts w:ascii="Garamond" w:hAnsi="Garamond"/>
              </w:rPr>
              <w:t>Assess how point of view or purpose shapes the content and style of a text.</w:t>
            </w:r>
          </w:p>
          <w:p w14:paraId="72088974" w14:textId="77777777" w:rsidR="00ED5651" w:rsidRPr="004C6364" w:rsidRDefault="00ED5651" w:rsidP="00ED5651">
            <w:pPr>
              <w:pStyle w:val="NoSpacing"/>
              <w:rPr>
                <w:rFonts w:ascii="Garamond" w:hAnsi="Garamond"/>
                <w:b/>
              </w:rPr>
            </w:pPr>
            <w:r w:rsidRPr="004C6364">
              <w:rPr>
                <w:rFonts w:ascii="Garamond" w:hAnsi="Garamond"/>
                <w:b/>
              </w:rPr>
              <w:t>Integration of Knowledge &amp; Ideas:</w:t>
            </w:r>
          </w:p>
          <w:p w14:paraId="4C8E0ACB" w14:textId="77777777" w:rsidR="00ED5651" w:rsidRDefault="00ED5651" w:rsidP="00ED5651">
            <w:pPr>
              <w:pStyle w:val="NoSpacing"/>
              <w:numPr>
                <w:ilvl w:val="0"/>
                <w:numId w:val="5"/>
              </w:numPr>
              <w:rPr>
                <w:rFonts w:ascii="Garamond" w:hAnsi="Garamond"/>
              </w:rPr>
            </w:pPr>
            <w:r>
              <w:rPr>
                <w:rFonts w:ascii="Garamond" w:hAnsi="Garamond"/>
              </w:rPr>
              <w:t>Integrate and evaluate content presented in diverse formats and media, including visually and quantitatively, as well as in words.</w:t>
            </w:r>
          </w:p>
          <w:p w14:paraId="0040FE11" w14:textId="77777777" w:rsidR="00ED5651" w:rsidRDefault="00ED5651" w:rsidP="00ED5651">
            <w:pPr>
              <w:pStyle w:val="NoSpacing"/>
              <w:numPr>
                <w:ilvl w:val="0"/>
                <w:numId w:val="5"/>
              </w:numPr>
              <w:rPr>
                <w:rFonts w:ascii="Garamond" w:hAnsi="Garamond"/>
              </w:rPr>
            </w:pPr>
            <w:r>
              <w:rPr>
                <w:rFonts w:ascii="Garamond" w:hAnsi="Garamond"/>
              </w:rPr>
              <w:t>Delineate and evaluate the argument and specific claims in a text, including the validity of the reasoning as well as the relevance and sufficiency of the evidence.</w:t>
            </w:r>
          </w:p>
          <w:p w14:paraId="585F905D" w14:textId="77777777" w:rsidR="00ED5651" w:rsidRDefault="00ED5651" w:rsidP="00ED5651">
            <w:pPr>
              <w:pStyle w:val="NoSpacing"/>
              <w:numPr>
                <w:ilvl w:val="0"/>
                <w:numId w:val="5"/>
              </w:numPr>
              <w:rPr>
                <w:rFonts w:ascii="Garamond" w:hAnsi="Garamond"/>
              </w:rPr>
            </w:pPr>
            <w:r>
              <w:rPr>
                <w:rFonts w:ascii="Garamond" w:hAnsi="Garamond"/>
              </w:rPr>
              <w:t>Analyze the meaning of literary texts by drawing on knowledge of literary concepts &amp; genres.</w:t>
            </w:r>
          </w:p>
          <w:p w14:paraId="653236D9" w14:textId="77777777" w:rsidR="00ED5651" w:rsidRPr="004C6364" w:rsidRDefault="00ED5651" w:rsidP="00ED5651">
            <w:pPr>
              <w:pStyle w:val="NoSpacing"/>
              <w:rPr>
                <w:rFonts w:ascii="Garamond" w:hAnsi="Garamond"/>
                <w:b/>
              </w:rPr>
            </w:pPr>
            <w:r w:rsidRPr="004C6364">
              <w:rPr>
                <w:rFonts w:ascii="Garamond" w:hAnsi="Garamond"/>
                <w:b/>
              </w:rPr>
              <w:t>Range of Reading &amp; Level of Text Complexity:</w:t>
            </w:r>
          </w:p>
          <w:p w14:paraId="526EFCBF" w14:textId="77777777" w:rsidR="00ED5651" w:rsidRDefault="00ED5651" w:rsidP="00ED5651">
            <w:pPr>
              <w:pStyle w:val="NoSpacing"/>
              <w:numPr>
                <w:ilvl w:val="0"/>
                <w:numId w:val="6"/>
              </w:numPr>
              <w:rPr>
                <w:rFonts w:ascii="Garamond" w:hAnsi="Garamond"/>
              </w:rPr>
            </w:pPr>
            <w:r>
              <w:rPr>
                <w:rFonts w:ascii="Garamond" w:hAnsi="Garamond"/>
              </w:rPr>
              <w:t>Read and comprehend complex literary and informational texts independently and proficiently.</w:t>
            </w:r>
          </w:p>
        </w:tc>
      </w:tr>
      <w:tr w:rsidR="00ED5651" w14:paraId="3890C068" w14:textId="77777777" w:rsidTr="00ED5651">
        <w:tc>
          <w:tcPr>
            <w:tcW w:w="4428" w:type="dxa"/>
          </w:tcPr>
          <w:p w14:paraId="4E1E55D0" w14:textId="77777777" w:rsidR="00ED5651" w:rsidRDefault="00ED5651" w:rsidP="00ED5651">
            <w:pPr>
              <w:pStyle w:val="NoSpacing"/>
              <w:rPr>
                <w:rFonts w:ascii="Garamond" w:hAnsi="Garamond"/>
              </w:rPr>
            </w:pPr>
            <w:r>
              <w:rPr>
                <w:rFonts w:ascii="Garamond" w:hAnsi="Garamond"/>
              </w:rPr>
              <w:t>College &amp; Career Readiness Anchor Standards for</w:t>
            </w:r>
            <w:r w:rsidRPr="004C6364">
              <w:rPr>
                <w:rFonts w:ascii="Garamond" w:hAnsi="Garamond"/>
                <w:b/>
              </w:rPr>
              <w:t xml:space="preserve"> Writing</w:t>
            </w:r>
          </w:p>
        </w:tc>
        <w:tc>
          <w:tcPr>
            <w:tcW w:w="4428" w:type="dxa"/>
          </w:tcPr>
          <w:p w14:paraId="7CCEDB29" w14:textId="77777777" w:rsidR="00ED5651" w:rsidRPr="004C6364" w:rsidRDefault="00ED5651" w:rsidP="00ED5651">
            <w:pPr>
              <w:pStyle w:val="NoSpacing"/>
              <w:rPr>
                <w:rFonts w:ascii="Garamond" w:hAnsi="Garamond"/>
                <w:b/>
              </w:rPr>
            </w:pPr>
            <w:r w:rsidRPr="004C6364">
              <w:rPr>
                <w:rFonts w:ascii="Garamond" w:hAnsi="Garamond"/>
                <w:b/>
              </w:rPr>
              <w:t>Text Types &amp; Purposes:</w:t>
            </w:r>
          </w:p>
          <w:p w14:paraId="26BAA27E" w14:textId="77777777" w:rsidR="00ED5651" w:rsidRDefault="00ED5651" w:rsidP="00ED5651">
            <w:pPr>
              <w:pStyle w:val="NoSpacing"/>
              <w:numPr>
                <w:ilvl w:val="0"/>
                <w:numId w:val="7"/>
              </w:numPr>
              <w:rPr>
                <w:rFonts w:ascii="Garamond" w:hAnsi="Garamond"/>
              </w:rPr>
            </w:pPr>
            <w:r>
              <w:rPr>
                <w:rFonts w:ascii="Garamond" w:hAnsi="Garamond"/>
              </w:rPr>
              <w:t>Write arguments to support claims in an analysis of substantive topics or texts, using valid reasoning and relevant and sufficient evidence.</w:t>
            </w:r>
          </w:p>
          <w:p w14:paraId="60F87325" w14:textId="77777777" w:rsidR="00ED5651" w:rsidRDefault="00ED5651" w:rsidP="00ED5651">
            <w:pPr>
              <w:pStyle w:val="NoSpacing"/>
              <w:numPr>
                <w:ilvl w:val="0"/>
                <w:numId w:val="7"/>
              </w:numPr>
              <w:rPr>
                <w:rFonts w:ascii="Garamond" w:hAnsi="Garamond"/>
              </w:rPr>
            </w:pPr>
            <w:r>
              <w:rPr>
                <w:rFonts w:ascii="Garamond" w:hAnsi="Garamond"/>
              </w:rPr>
              <w:t>Write informative/explanatory texts to examine and convey complex ideas and information clearly and accurately through the effective selection, organization, and analysis of content.</w:t>
            </w:r>
          </w:p>
          <w:p w14:paraId="36663533" w14:textId="77777777" w:rsidR="00ED5651" w:rsidRDefault="00ED5651" w:rsidP="00ED5651">
            <w:pPr>
              <w:pStyle w:val="NoSpacing"/>
              <w:numPr>
                <w:ilvl w:val="0"/>
                <w:numId w:val="7"/>
              </w:numPr>
              <w:rPr>
                <w:rFonts w:ascii="Garamond" w:hAnsi="Garamond"/>
              </w:rPr>
            </w:pPr>
            <w:r>
              <w:rPr>
                <w:rFonts w:ascii="Garamond" w:hAnsi="Garamond"/>
              </w:rPr>
              <w:t>Write personal reflections that demonstrate awareness of literary concepts and genres.</w:t>
            </w:r>
          </w:p>
          <w:p w14:paraId="0A13A871" w14:textId="77777777" w:rsidR="00ED5651" w:rsidRPr="004C6364" w:rsidRDefault="00ED5651" w:rsidP="00ED5651">
            <w:pPr>
              <w:pStyle w:val="NoSpacing"/>
              <w:rPr>
                <w:rFonts w:ascii="Garamond" w:hAnsi="Garamond"/>
                <w:b/>
              </w:rPr>
            </w:pPr>
            <w:r w:rsidRPr="004C6364">
              <w:rPr>
                <w:rFonts w:ascii="Garamond" w:hAnsi="Garamond"/>
                <w:b/>
              </w:rPr>
              <w:t>Production &amp; Distribution of Writing:</w:t>
            </w:r>
          </w:p>
          <w:p w14:paraId="2F31B265" w14:textId="77777777" w:rsidR="00ED5651" w:rsidRDefault="00ED5651" w:rsidP="00ED5651">
            <w:pPr>
              <w:pStyle w:val="NoSpacing"/>
              <w:numPr>
                <w:ilvl w:val="0"/>
                <w:numId w:val="8"/>
              </w:numPr>
              <w:rPr>
                <w:rFonts w:ascii="Garamond" w:hAnsi="Garamond"/>
              </w:rPr>
            </w:pPr>
            <w:r>
              <w:rPr>
                <w:rFonts w:ascii="Garamond" w:hAnsi="Garamond"/>
              </w:rPr>
              <w:t>Produce clear and coherent writing in which the development, organization, and style are appropriate for the task, purpose, and audience</w:t>
            </w:r>
          </w:p>
          <w:p w14:paraId="2095A123" w14:textId="77777777" w:rsidR="00ED5651" w:rsidRDefault="00ED5651" w:rsidP="00ED5651">
            <w:pPr>
              <w:pStyle w:val="NoSpacing"/>
              <w:numPr>
                <w:ilvl w:val="0"/>
                <w:numId w:val="8"/>
              </w:numPr>
              <w:rPr>
                <w:rFonts w:ascii="Garamond" w:hAnsi="Garamond"/>
              </w:rPr>
            </w:pPr>
            <w:r>
              <w:rPr>
                <w:rFonts w:ascii="Garamond" w:hAnsi="Garamond"/>
              </w:rPr>
              <w:t>Develop and strengthe</w:t>
            </w:r>
            <w:r w:rsidR="00B97442">
              <w:rPr>
                <w:rFonts w:ascii="Garamond" w:hAnsi="Garamond"/>
              </w:rPr>
              <w:t>n writing as needed by planning, revising, editing, rewriting, or trying a new approach.</w:t>
            </w:r>
          </w:p>
          <w:p w14:paraId="27538A64" w14:textId="77777777" w:rsidR="00ED5651" w:rsidRDefault="00ED5651" w:rsidP="00ED5651">
            <w:pPr>
              <w:pStyle w:val="NoSpacing"/>
              <w:numPr>
                <w:ilvl w:val="0"/>
                <w:numId w:val="8"/>
              </w:numPr>
              <w:rPr>
                <w:rFonts w:ascii="Garamond" w:hAnsi="Garamond"/>
              </w:rPr>
            </w:pPr>
            <w:r>
              <w:rPr>
                <w:rFonts w:ascii="Garamond" w:hAnsi="Garamond"/>
              </w:rPr>
              <w:t>Use tech</w:t>
            </w:r>
            <w:r w:rsidR="00B97442">
              <w:rPr>
                <w:rFonts w:ascii="Garamond" w:hAnsi="Garamond"/>
              </w:rPr>
              <w:t xml:space="preserve">nology, including the Internet, </w:t>
            </w:r>
            <w:r>
              <w:rPr>
                <w:rFonts w:ascii="Garamond" w:hAnsi="Garamond"/>
              </w:rPr>
              <w:t>to interact and collaborate with others.</w:t>
            </w:r>
          </w:p>
          <w:p w14:paraId="4AF0ED87" w14:textId="77777777" w:rsidR="00ED5651" w:rsidRPr="004C6364" w:rsidRDefault="00ED5651" w:rsidP="00ED5651">
            <w:pPr>
              <w:pStyle w:val="NoSpacing"/>
              <w:rPr>
                <w:rFonts w:ascii="Garamond" w:hAnsi="Garamond"/>
                <w:b/>
              </w:rPr>
            </w:pPr>
            <w:r w:rsidRPr="004C6364">
              <w:rPr>
                <w:rFonts w:ascii="Garamond" w:hAnsi="Garamond"/>
                <w:b/>
              </w:rPr>
              <w:t>Research to Build and Present Knowledge:</w:t>
            </w:r>
          </w:p>
          <w:p w14:paraId="17D52DA9" w14:textId="77777777" w:rsidR="00ED5651" w:rsidRDefault="00ED5651" w:rsidP="00ED5651">
            <w:pPr>
              <w:pStyle w:val="NoSpacing"/>
              <w:numPr>
                <w:ilvl w:val="0"/>
                <w:numId w:val="9"/>
              </w:numPr>
              <w:rPr>
                <w:rFonts w:ascii="Garamond" w:hAnsi="Garamond"/>
              </w:rPr>
            </w:pPr>
            <w:r>
              <w:rPr>
                <w:rFonts w:ascii="Garamond" w:hAnsi="Garamond"/>
              </w:rPr>
              <w:t>Draw evidence from literary and informational texts to support analysis and reflection.</w:t>
            </w:r>
          </w:p>
          <w:p w14:paraId="68456929" w14:textId="77777777" w:rsidR="00ED5651" w:rsidRPr="004C6364" w:rsidRDefault="00ED5651" w:rsidP="00ED5651">
            <w:pPr>
              <w:pStyle w:val="NoSpacing"/>
              <w:rPr>
                <w:rFonts w:ascii="Garamond" w:hAnsi="Garamond"/>
                <w:b/>
              </w:rPr>
            </w:pPr>
            <w:r w:rsidRPr="004C6364">
              <w:rPr>
                <w:rFonts w:ascii="Garamond" w:hAnsi="Garamond"/>
                <w:b/>
              </w:rPr>
              <w:t>Range of Writing:</w:t>
            </w:r>
          </w:p>
          <w:p w14:paraId="49E02FA6" w14:textId="77777777" w:rsidR="00ED5651" w:rsidRPr="00E74256" w:rsidRDefault="00ED5651" w:rsidP="00ED5651">
            <w:pPr>
              <w:pStyle w:val="NoSpacing"/>
              <w:numPr>
                <w:ilvl w:val="0"/>
                <w:numId w:val="10"/>
              </w:numPr>
              <w:rPr>
                <w:rFonts w:ascii="Garamond" w:hAnsi="Garamond"/>
              </w:rPr>
            </w:pPr>
            <w:r>
              <w:rPr>
                <w:rFonts w:ascii="Garamond" w:hAnsi="Garamond"/>
              </w:rPr>
              <w:t>Write routinely over extended time frames (time for reflection and revision) and shorter time frames (a single siting or a day or two) for a range of tasks, purposes, and audiences.</w:t>
            </w:r>
          </w:p>
        </w:tc>
      </w:tr>
      <w:tr w:rsidR="00ED5651" w14:paraId="4D5F6710" w14:textId="77777777" w:rsidTr="00ED5651">
        <w:tc>
          <w:tcPr>
            <w:tcW w:w="4428" w:type="dxa"/>
          </w:tcPr>
          <w:p w14:paraId="24322C1A" w14:textId="77777777" w:rsidR="00ED5651" w:rsidRDefault="00ED5651" w:rsidP="00ED5651">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Speaking &amp; Listening</w:t>
            </w:r>
            <w:r>
              <w:rPr>
                <w:rFonts w:ascii="Garamond" w:hAnsi="Garamond"/>
              </w:rPr>
              <w:t xml:space="preserve"> </w:t>
            </w:r>
          </w:p>
        </w:tc>
        <w:tc>
          <w:tcPr>
            <w:tcW w:w="4428" w:type="dxa"/>
          </w:tcPr>
          <w:p w14:paraId="33D29E83" w14:textId="77777777" w:rsidR="00ED5651" w:rsidRPr="004C6364" w:rsidRDefault="00ED5651" w:rsidP="00ED5651">
            <w:pPr>
              <w:pStyle w:val="NoSpacing"/>
              <w:rPr>
                <w:rFonts w:ascii="Garamond" w:hAnsi="Garamond"/>
                <w:b/>
              </w:rPr>
            </w:pPr>
            <w:r w:rsidRPr="004C6364">
              <w:rPr>
                <w:rFonts w:ascii="Garamond" w:hAnsi="Garamond"/>
                <w:b/>
              </w:rPr>
              <w:t>Comprehension &amp; Collaboration:</w:t>
            </w:r>
          </w:p>
          <w:p w14:paraId="3217E2DB" w14:textId="77777777" w:rsidR="00ED5651" w:rsidRDefault="00ED5651" w:rsidP="00ED5651">
            <w:pPr>
              <w:pStyle w:val="NoSpacing"/>
              <w:numPr>
                <w:ilvl w:val="0"/>
                <w:numId w:val="11"/>
              </w:numPr>
              <w:rPr>
                <w:rFonts w:ascii="Garamond" w:hAnsi="Garamond"/>
              </w:rPr>
            </w:pPr>
            <w:r>
              <w:rPr>
                <w:rFonts w:ascii="Garamond" w:hAnsi="Garamond"/>
              </w:rPr>
              <w:t>Prepare for and participate effectively in a range of conversations and collaborations with diverse partners, building on others’ ideas and expressing their own clearly and persuasively.</w:t>
            </w:r>
          </w:p>
          <w:p w14:paraId="5966A82D" w14:textId="77777777" w:rsidR="00ED5651" w:rsidRDefault="00ED5651" w:rsidP="00ED5651">
            <w:pPr>
              <w:pStyle w:val="NoSpacing"/>
              <w:numPr>
                <w:ilvl w:val="0"/>
                <w:numId w:val="11"/>
              </w:numPr>
              <w:rPr>
                <w:rFonts w:ascii="Garamond" w:hAnsi="Garamond"/>
              </w:rPr>
            </w:pPr>
            <w:r>
              <w:rPr>
                <w:rFonts w:ascii="Garamond" w:hAnsi="Garamond"/>
              </w:rPr>
              <w:t>Integrate and evaluate information presented in diverse media formats, including visually, quantitatively, and orally.</w:t>
            </w:r>
          </w:p>
          <w:p w14:paraId="524E9E2A" w14:textId="77777777" w:rsidR="00ED5651" w:rsidRPr="00F0175C" w:rsidRDefault="00ED5651" w:rsidP="00ED5651">
            <w:pPr>
              <w:pStyle w:val="NoSpacing"/>
              <w:rPr>
                <w:rFonts w:ascii="Garamond" w:hAnsi="Garamond"/>
                <w:b/>
              </w:rPr>
            </w:pPr>
            <w:r w:rsidRPr="00F0175C">
              <w:rPr>
                <w:rFonts w:ascii="Garamond" w:hAnsi="Garamond"/>
                <w:b/>
              </w:rPr>
              <w:t>Presentation of Knowledge &amp; Ideas</w:t>
            </w:r>
          </w:p>
          <w:p w14:paraId="2D16869A" w14:textId="77777777" w:rsidR="00ED5651" w:rsidRDefault="00ED5651" w:rsidP="00ED5651">
            <w:pPr>
              <w:pStyle w:val="NoSpacing"/>
              <w:numPr>
                <w:ilvl w:val="0"/>
                <w:numId w:val="17"/>
              </w:numPr>
              <w:rPr>
                <w:rFonts w:ascii="Garamond" w:hAnsi="Garamond"/>
              </w:rPr>
            </w:pPr>
            <w:r>
              <w:rPr>
                <w:rFonts w:ascii="Garamond" w:hAnsi="Garamond"/>
              </w:rPr>
              <w:t>Present information, findings, and supporting evidence such that listeners can follow the line of reasoning and the organization, development, and style are appropriate to task, purpose, and audience.</w:t>
            </w:r>
          </w:p>
          <w:p w14:paraId="54369783" w14:textId="77777777" w:rsidR="00ED5651" w:rsidRPr="00D106F0" w:rsidRDefault="00ED5651" w:rsidP="00ED5651">
            <w:pPr>
              <w:pStyle w:val="NoSpacing"/>
              <w:numPr>
                <w:ilvl w:val="0"/>
                <w:numId w:val="17"/>
              </w:numPr>
              <w:rPr>
                <w:rFonts w:ascii="Garamond" w:hAnsi="Garamond"/>
              </w:rPr>
            </w:pPr>
            <w:r>
              <w:rPr>
                <w:rFonts w:ascii="Garamond" w:hAnsi="Garamond"/>
              </w:rPr>
              <w:t>Adapt speech to a variety of contexts and communicative tasks, demonstrating command of formal English when indicated or appropriate.</w:t>
            </w:r>
          </w:p>
        </w:tc>
      </w:tr>
      <w:tr w:rsidR="00ED5651" w14:paraId="1F1B73B1" w14:textId="77777777" w:rsidTr="00ED5651">
        <w:tc>
          <w:tcPr>
            <w:tcW w:w="4428" w:type="dxa"/>
          </w:tcPr>
          <w:p w14:paraId="6001AEEC" w14:textId="77777777" w:rsidR="00ED5651" w:rsidRDefault="00ED5651" w:rsidP="00ED5651">
            <w:pPr>
              <w:pStyle w:val="NoSpacing"/>
              <w:rPr>
                <w:rFonts w:ascii="Garamond" w:hAnsi="Garamond"/>
              </w:rPr>
            </w:pPr>
            <w:r>
              <w:rPr>
                <w:rFonts w:ascii="Garamond" w:hAnsi="Garamond"/>
              </w:rPr>
              <w:t xml:space="preserve">College &amp; Career Readiness Anchor Standards for </w:t>
            </w:r>
            <w:r w:rsidRPr="004C6364">
              <w:rPr>
                <w:rFonts w:ascii="Garamond" w:hAnsi="Garamond"/>
                <w:b/>
              </w:rPr>
              <w:t>Language</w:t>
            </w:r>
          </w:p>
        </w:tc>
        <w:tc>
          <w:tcPr>
            <w:tcW w:w="4428" w:type="dxa"/>
          </w:tcPr>
          <w:p w14:paraId="3BA072F8" w14:textId="77777777" w:rsidR="00ED5651" w:rsidRPr="004C6364" w:rsidRDefault="00ED5651" w:rsidP="00ED5651">
            <w:pPr>
              <w:pStyle w:val="NoSpacing"/>
              <w:rPr>
                <w:rFonts w:ascii="Garamond" w:hAnsi="Garamond"/>
                <w:b/>
              </w:rPr>
            </w:pPr>
            <w:r w:rsidRPr="004C6364">
              <w:rPr>
                <w:rFonts w:ascii="Garamond" w:hAnsi="Garamond"/>
                <w:b/>
              </w:rPr>
              <w:t>Conventions of Standard English:</w:t>
            </w:r>
          </w:p>
          <w:p w14:paraId="156768C4" w14:textId="77777777" w:rsidR="00ED5651" w:rsidRDefault="00ED5651" w:rsidP="00ED5651">
            <w:pPr>
              <w:pStyle w:val="NoSpacing"/>
              <w:numPr>
                <w:ilvl w:val="0"/>
                <w:numId w:val="12"/>
              </w:numPr>
              <w:rPr>
                <w:rFonts w:ascii="Garamond" w:hAnsi="Garamond"/>
              </w:rPr>
            </w:pPr>
            <w:r>
              <w:rPr>
                <w:rFonts w:ascii="Garamond" w:hAnsi="Garamond"/>
              </w:rPr>
              <w:t>Demonstrate command of the conventions of Standard English grammar and usage when writing or speaking.</w:t>
            </w:r>
          </w:p>
          <w:p w14:paraId="3B2AE46C" w14:textId="77777777" w:rsidR="00ED5651" w:rsidRDefault="00ED5651" w:rsidP="00ED5651">
            <w:pPr>
              <w:pStyle w:val="NoSpacing"/>
              <w:numPr>
                <w:ilvl w:val="0"/>
                <w:numId w:val="12"/>
              </w:numPr>
              <w:rPr>
                <w:rFonts w:ascii="Garamond" w:hAnsi="Garamond"/>
              </w:rPr>
            </w:pPr>
            <w:r>
              <w:rPr>
                <w:rFonts w:ascii="Garamond" w:hAnsi="Garamond"/>
              </w:rPr>
              <w:t>Demonstrate command of the conventions of Standard English capitalization, punctuation, and spelling when writing.</w:t>
            </w:r>
          </w:p>
          <w:p w14:paraId="7789C611" w14:textId="77777777" w:rsidR="00ED5651" w:rsidRPr="004C6364" w:rsidRDefault="00ED5651" w:rsidP="00ED5651">
            <w:pPr>
              <w:pStyle w:val="NoSpacing"/>
              <w:rPr>
                <w:rFonts w:ascii="Garamond" w:hAnsi="Garamond"/>
                <w:b/>
              </w:rPr>
            </w:pPr>
            <w:r w:rsidRPr="004C6364">
              <w:rPr>
                <w:rFonts w:ascii="Garamond" w:hAnsi="Garamond"/>
                <w:b/>
              </w:rPr>
              <w:t>Knowledge of Language:</w:t>
            </w:r>
          </w:p>
          <w:p w14:paraId="7B807B46" w14:textId="77777777" w:rsidR="00ED5651" w:rsidRDefault="00ED5651" w:rsidP="00ED5651">
            <w:pPr>
              <w:pStyle w:val="NoSpacing"/>
              <w:numPr>
                <w:ilvl w:val="0"/>
                <w:numId w:val="13"/>
              </w:numPr>
              <w:rPr>
                <w:rFonts w:ascii="Garamond" w:hAnsi="Garamond"/>
              </w:rPr>
            </w:pPr>
            <w:r>
              <w:rPr>
                <w:rFonts w:ascii="Garamond" w:hAnsi="Garamond"/>
              </w:rPr>
              <w:t>Apply knowledge of language to understand how language functions in different contexts, to make effective choices for meaning or style, and to comprehend more fully when reading or listening.</w:t>
            </w:r>
          </w:p>
          <w:p w14:paraId="0B062B70" w14:textId="77777777" w:rsidR="00ED5651" w:rsidRDefault="00ED5651" w:rsidP="00ED5651">
            <w:pPr>
              <w:pStyle w:val="NoSpacing"/>
              <w:numPr>
                <w:ilvl w:val="0"/>
                <w:numId w:val="13"/>
              </w:numPr>
              <w:rPr>
                <w:rFonts w:ascii="Garamond" w:hAnsi="Garamond"/>
              </w:rPr>
            </w:pPr>
            <w:r>
              <w:rPr>
                <w:rFonts w:ascii="Garamond" w:hAnsi="Garamond"/>
              </w:rPr>
              <w:t>Determine or clarify the meaning of unknown and multiple-meaning words and phrases by using context clues, analyzing meaningful word parts, and consulting general and specialized reference materials, as appropriate.</w:t>
            </w:r>
          </w:p>
          <w:p w14:paraId="06BD16AC" w14:textId="77777777" w:rsidR="00ED5651" w:rsidRDefault="00ED5651" w:rsidP="00ED5651">
            <w:pPr>
              <w:pStyle w:val="NoSpacing"/>
              <w:numPr>
                <w:ilvl w:val="0"/>
                <w:numId w:val="13"/>
              </w:numPr>
              <w:rPr>
                <w:rFonts w:ascii="Garamond" w:hAnsi="Garamond"/>
              </w:rPr>
            </w:pPr>
            <w:r>
              <w:rPr>
                <w:rFonts w:ascii="Garamond" w:hAnsi="Garamond"/>
              </w:rP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7B321168" w14:textId="77777777" w:rsidR="00ED5651" w:rsidRDefault="00ED5651" w:rsidP="00ED5651"/>
    <w:p w14:paraId="4AD2C741" w14:textId="77777777" w:rsidR="009D7234" w:rsidRDefault="009D7234"/>
    <w:sectPr w:rsidR="009D7234" w:rsidSect="003C2DA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86DF9" w14:textId="77777777" w:rsidR="00B97442" w:rsidRDefault="00B97442" w:rsidP="00B97442">
      <w:r>
        <w:separator/>
      </w:r>
    </w:p>
  </w:endnote>
  <w:endnote w:type="continuationSeparator" w:id="0">
    <w:p w14:paraId="17E65091" w14:textId="77777777" w:rsidR="00B97442" w:rsidRDefault="00B97442" w:rsidP="00B9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2E7DA" w14:textId="77777777" w:rsidR="00B97442" w:rsidRDefault="00B97442" w:rsidP="00B97442">
      <w:r>
        <w:separator/>
      </w:r>
    </w:p>
  </w:footnote>
  <w:footnote w:type="continuationSeparator" w:id="0">
    <w:p w14:paraId="3651C615" w14:textId="77777777" w:rsidR="00B97442" w:rsidRDefault="00B97442" w:rsidP="00B974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E0107" w14:textId="77777777" w:rsidR="00B97442" w:rsidRDefault="00B97442" w:rsidP="00ED5651">
    <w:pPr>
      <w:pStyle w:val="Header"/>
      <w:rPr>
        <w:rFonts w:ascii="Garamond" w:hAnsi="Garamond"/>
      </w:rPr>
    </w:pPr>
    <w:r>
      <w:rPr>
        <w:rFonts w:ascii="Garamond" w:hAnsi="Garamond"/>
      </w:rPr>
      <w:t xml:space="preserve">Hilary M. Filkins </w:t>
    </w:r>
    <w:r>
      <w:rPr>
        <w:rFonts w:ascii="Garamond" w:hAnsi="Garamond"/>
      </w:rPr>
      <w:tab/>
      <w:t xml:space="preserve">             </w:t>
    </w:r>
    <w:r>
      <w:rPr>
        <w:rFonts w:ascii="Garamond" w:hAnsi="Garamond"/>
      </w:rPr>
      <w:tab/>
      <w:t>September 8, 2014 – October 17, 1014</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46DA20EA" w14:textId="77777777" w:rsidR="00B97442" w:rsidRPr="007F20F7" w:rsidRDefault="00B97442">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E39"/>
    <w:multiLevelType w:val="hybridMultilevel"/>
    <w:tmpl w:val="487C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40C3"/>
    <w:multiLevelType w:val="hybridMultilevel"/>
    <w:tmpl w:val="4EC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F64C6"/>
    <w:multiLevelType w:val="hybridMultilevel"/>
    <w:tmpl w:val="ACBA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C523D"/>
    <w:multiLevelType w:val="hybridMultilevel"/>
    <w:tmpl w:val="871A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22721"/>
    <w:multiLevelType w:val="hybridMultilevel"/>
    <w:tmpl w:val="973C4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F5A67"/>
    <w:multiLevelType w:val="hybridMultilevel"/>
    <w:tmpl w:val="BD5606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A74CD"/>
    <w:multiLevelType w:val="hybridMultilevel"/>
    <w:tmpl w:val="F2B4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029E9"/>
    <w:multiLevelType w:val="hybridMultilevel"/>
    <w:tmpl w:val="1DB8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D75F3"/>
    <w:multiLevelType w:val="hybridMultilevel"/>
    <w:tmpl w:val="97BC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12C93"/>
    <w:multiLevelType w:val="hybridMultilevel"/>
    <w:tmpl w:val="6A5E1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D55E6"/>
    <w:multiLevelType w:val="hybridMultilevel"/>
    <w:tmpl w:val="D390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912CC"/>
    <w:multiLevelType w:val="hybridMultilevel"/>
    <w:tmpl w:val="BE84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32A7C"/>
    <w:multiLevelType w:val="hybridMultilevel"/>
    <w:tmpl w:val="029A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C118B8"/>
    <w:multiLevelType w:val="hybridMultilevel"/>
    <w:tmpl w:val="0D749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55C7E"/>
    <w:multiLevelType w:val="hybridMultilevel"/>
    <w:tmpl w:val="2B0AA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335F4"/>
    <w:multiLevelType w:val="hybridMultilevel"/>
    <w:tmpl w:val="1246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EB455D"/>
    <w:multiLevelType w:val="hybridMultilevel"/>
    <w:tmpl w:val="F41A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8"/>
  </w:num>
  <w:num w:numId="5">
    <w:abstractNumId w:val="12"/>
  </w:num>
  <w:num w:numId="6">
    <w:abstractNumId w:val="15"/>
  </w:num>
  <w:num w:numId="7">
    <w:abstractNumId w:val="6"/>
  </w:num>
  <w:num w:numId="8">
    <w:abstractNumId w:val="3"/>
  </w:num>
  <w:num w:numId="9">
    <w:abstractNumId w:val="10"/>
  </w:num>
  <w:num w:numId="10">
    <w:abstractNumId w:val="16"/>
  </w:num>
  <w:num w:numId="11">
    <w:abstractNumId w:val="1"/>
  </w:num>
  <w:num w:numId="12">
    <w:abstractNumId w:val="0"/>
  </w:num>
  <w:num w:numId="13">
    <w:abstractNumId w:val="11"/>
  </w:num>
  <w:num w:numId="14">
    <w:abstractNumId w:val="13"/>
  </w:num>
  <w:num w:numId="15">
    <w:abstractNumId w:val="4"/>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ybCrr8iBWjVUpgyk8S8MgdN1XiY=" w:salt="UneZ6YuS4OxWNgmANYephQ=="/>
  <w:zoom w:percent="150"/>
  <w:proofState w:spelling="clean" w:grammar="clean"/>
  <w:documentProtection w:edit="readOnly" w:enforcement="1" w:cryptProviderType="rsaFull" w:cryptAlgorithmClass="hash" w:cryptAlgorithmType="typeAny" w:cryptAlgorithmSid="4" w:cryptSpinCount="100000" w:hash="3hhMQhxaThpU8PKZddhkPYK3aMk=" w:salt="dACT2Y3czrmv03Npv8ElRA=="/>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51"/>
    <w:rsid w:val="000A1A5F"/>
    <w:rsid w:val="002B4326"/>
    <w:rsid w:val="003C2DA7"/>
    <w:rsid w:val="006C5DFC"/>
    <w:rsid w:val="008F4E97"/>
    <w:rsid w:val="009D7234"/>
    <w:rsid w:val="00B1515F"/>
    <w:rsid w:val="00B97442"/>
    <w:rsid w:val="00E04888"/>
    <w:rsid w:val="00ED5651"/>
    <w:rsid w:val="00F96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EC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651"/>
  </w:style>
  <w:style w:type="paragraph" w:styleId="Header">
    <w:name w:val="header"/>
    <w:basedOn w:val="Normal"/>
    <w:link w:val="HeaderChar"/>
    <w:uiPriority w:val="99"/>
    <w:unhideWhenUsed/>
    <w:rsid w:val="00ED5651"/>
    <w:pPr>
      <w:tabs>
        <w:tab w:val="center" w:pos="4320"/>
        <w:tab w:val="right" w:pos="8640"/>
      </w:tabs>
    </w:pPr>
  </w:style>
  <w:style w:type="character" w:customStyle="1" w:styleId="HeaderChar">
    <w:name w:val="Header Char"/>
    <w:basedOn w:val="DefaultParagraphFont"/>
    <w:link w:val="Header"/>
    <w:uiPriority w:val="99"/>
    <w:rsid w:val="00ED5651"/>
  </w:style>
  <w:style w:type="table" w:styleId="TableGrid">
    <w:name w:val="Table Grid"/>
    <w:basedOn w:val="TableNormal"/>
    <w:uiPriority w:val="59"/>
    <w:rsid w:val="00ED5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97442"/>
    <w:pPr>
      <w:tabs>
        <w:tab w:val="center" w:pos="4320"/>
        <w:tab w:val="right" w:pos="8640"/>
      </w:tabs>
    </w:pPr>
  </w:style>
  <w:style w:type="character" w:customStyle="1" w:styleId="FooterChar">
    <w:name w:val="Footer Char"/>
    <w:basedOn w:val="DefaultParagraphFont"/>
    <w:link w:val="Footer"/>
    <w:uiPriority w:val="99"/>
    <w:rsid w:val="00B974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651"/>
  </w:style>
  <w:style w:type="paragraph" w:styleId="Header">
    <w:name w:val="header"/>
    <w:basedOn w:val="Normal"/>
    <w:link w:val="HeaderChar"/>
    <w:uiPriority w:val="99"/>
    <w:unhideWhenUsed/>
    <w:rsid w:val="00ED5651"/>
    <w:pPr>
      <w:tabs>
        <w:tab w:val="center" w:pos="4320"/>
        <w:tab w:val="right" w:pos="8640"/>
      </w:tabs>
    </w:pPr>
  </w:style>
  <w:style w:type="character" w:customStyle="1" w:styleId="HeaderChar">
    <w:name w:val="Header Char"/>
    <w:basedOn w:val="DefaultParagraphFont"/>
    <w:link w:val="Header"/>
    <w:uiPriority w:val="99"/>
    <w:rsid w:val="00ED5651"/>
  </w:style>
  <w:style w:type="table" w:styleId="TableGrid">
    <w:name w:val="Table Grid"/>
    <w:basedOn w:val="TableNormal"/>
    <w:uiPriority w:val="59"/>
    <w:rsid w:val="00ED5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97442"/>
    <w:pPr>
      <w:tabs>
        <w:tab w:val="center" w:pos="4320"/>
        <w:tab w:val="right" w:pos="8640"/>
      </w:tabs>
    </w:pPr>
  </w:style>
  <w:style w:type="character" w:customStyle="1" w:styleId="FooterChar">
    <w:name w:val="Footer Char"/>
    <w:basedOn w:val="DefaultParagraphFont"/>
    <w:link w:val="Footer"/>
    <w:uiPriority w:val="99"/>
    <w:rsid w:val="00B9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1623</Words>
  <Characters>9255</Characters>
  <Application>Microsoft Macintosh Word</Application>
  <DocSecurity>14</DocSecurity>
  <Lines>77</Lines>
  <Paragraphs>21</Paragraphs>
  <ScaleCrop>false</ScaleCrop>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Filkins</dc:creator>
  <cp:keywords/>
  <dc:description/>
  <cp:lastModifiedBy>Hilary Filkins</cp:lastModifiedBy>
  <cp:revision>3</cp:revision>
  <dcterms:created xsi:type="dcterms:W3CDTF">2014-08-21T19:58:00Z</dcterms:created>
  <dcterms:modified xsi:type="dcterms:W3CDTF">2014-09-01T19:50:00Z</dcterms:modified>
</cp:coreProperties>
</file>